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DE792" w14:textId="4286FB70" w:rsidR="004C33BA" w:rsidRPr="00FD2559" w:rsidRDefault="00060166" w:rsidP="00060166">
      <w:pPr>
        <w:jc w:val="center"/>
        <w:rPr>
          <w:rFonts w:asciiTheme="minorHAnsi" w:hAnsiTheme="minorHAnsi" w:cstheme="minorHAnsi"/>
          <w:color w:val="44546A" w:themeColor="text2"/>
          <w:lang w:val="ka-GE"/>
        </w:rPr>
      </w:pPr>
      <w:r>
        <w:rPr>
          <w:noProof/>
        </w:rPr>
        <w:drawing>
          <wp:inline distT="0" distB="0" distL="0" distR="0" wp14:anchorId="3CD2C21D" wp14:editId="2889C962">
            <wp:extent cx="2118360" cy="1455420"/>
            <wp:effectExtent l="0" t="0" r="0" b="0"/>
            <wp:docPr id="2141662502" name="Picture 1" descr="A red triangle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662502" name="Picture 1" descr="A red triangle with black tex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8360" cy="1455420"/>
                    </a:xfrm>
                    <a:prstGeom prst="rect">
                      <a:avLst/>
                    </a:prstGeom>
                    <a:noFill/>
                    <a:ln>
                      <a:noFill/>
                    </a:ln>
                  </pic:spPr>
                </pic:pic>
              </a:graphicData>
            </a:graphic>
          </wp:inline>
        </w:drawing>
      </w:r>
    </w:p>
    <w:p w14:paraId="38FCAA3F" w14:textId="739EB91F" w:rsidR="004C33BA" w:rsidRDefault="004C33BA" w:rsidP="00060166">
      <w:pPr>
        <w:jc w:val="center"/>
        <w:rPr>
          <w:rFonts w:asciiTheme="minorHAnsi" w:hAnsiTheme="minorHAnsi" w:cstheme="minorHAnsi"/>
          <w:b/>
          <w:bCs/>
          <w:color w:val="44546A" w:themeColor="text2"/>
          <w:lang w:val="ka-GE"/>
        </w:rPr>
      </w:pPr>
      <w:r w:rsidRPr="00FD2559">
        <w:rPr>
          <w:rFonts w:asciiTheme="minorHAnsi" w:hAnsiTheme="minorHAnsi" w:cstheme="minorHAnsi"/>
          <w:b/>
          <w:bCs/>
          <w:color w:val="44546A" w:themeColor="text2"/>
        </w:rPr>
        <w:t>შეტყობინება აქციების გასხვისების შესახებ</w:t>
      </w:r>
      <w:r w:rsidRPr="00FD2559">
        <w:rPr>
          <w:rFonts w:asciiTheme="minorHAnsi" w:hAnsiTheme="minorHAnsi" w:cstheme="minorHAnsi"/>
          <w:b/>
          <w:bCs/>
          <w:color w:val="44546A" w:themeColor="text2"/>
          <w:lang w:val="ka-GE"/>
        </w:rPr>
        <w:t xml:space="preserve"> - სს მისო კრისტალი</w:t>
      </w:r>
    </w:p>
    <w:p w14:paraId="441C82BA" w14:textId="77777777" w:rsidR="009E4598" w:rsidRPr="00FD2559" w:rsidRDefault="009E4598" w:rsidP="00FD2559">
      <w:pPr>
        <w:jc w:val="center"/>
        <w:rPr>
          <w:rFonts w:asciiTheme="minorHAnsi" w:hAnsiTheme="minorHAnsi" w:cstheme="minorHAnsi"/>
          <w:b/>
          <w:bCs/>
          <w:color w:val="44546A" w:themeColor="text2"/>
          <w:lang w:val="ka-GE"/>
        </w:rPr>
      </w:pPr>
    </w:p>
    <w:p w14:paraId="5B2D3AC3" w14:textId="3116CDBF" w:rsidR="004C33BA" w:rsidRPr="009E4598" w:rsidRDefault="004C33BA" w:rsidP="00FD2559">
      <w:pPr>
        <w:jc w:val="both"/>
        <w:rPr>
          <w:rFonts w:asciiTheme="minorHAnsi" w:hAnsiTheme="minorHAnsi" w:cstheme="minorHAnsi"/>
          <w:color w:val="44546A" w:themeColor="text2"/>
        </w:rPr>
      </w:pPr>
      <w:r w:rsidRPr="00FD2559">
        <w:rPr>
          <w:rFonts w:asciiTheme="minorHAnsi" w:hAnsiTheme="minorHAnsi" w:cstheme="minorHAnsi"/>
          <w:color w:val="44546A" w:themeColor="text2"/>
        </w:rPr>
        <w:t> </w:t>
      </w:r>
      <w:r w:rsidR="009E4598">
        <w:rPr>
          <w:rFonts w:asciiTheme="minorHAnsi" w:hAnsiTheme="minorHAnsi" w:cstheme="minorHAnsi"/>
          <w:color w:val="44546A" w:themeColor="text2"/>
        </w:rPr>
        <w:t xml:space="preserve">ძვირფასო აქციონერებო, </w:t>
      </w:r>
      <w:r w:rsidRPr="00FD2559">
        <w:rPr>
          <w:rFonts w:asciiTheme="minorHAnsi" w:hAnsiTheme="minorHAnsi" w:cstheme="minorHAnsi"/>
          <w:color w:val="44546A" w:themeColor="text2"/>
          <w:lang w:val="ka-GE"/>
        </w:rPr>
        <w:t>გვსურს გაცნობოთ</w:t>
      </w:r>
      <w:r w:rsidR="00A66AA3">
        <w:rPr>
          <w:rFonts w:asciiTheme="minorHAnsi" w:hAnsiTheme="minorHAnsi" w:cstheme="minorHAnsi"/>
          <w:color w:val="44546A" w:themeColor="text2"/>
          <w:lang w:val="ka-GE"/>
        </w:rPr>
        <w:t>, რომ</w:t>
      </w:r>
      <w:r w:rsidRPr="00FD2559">
        <w:rPr>
          <w:rFonts w:asciiTheme="minorHAnsi" w:hAnsiTheme="minorHAnsi" w:cstheme="minorHAnsi"/>
          <w:color w:val="44546A" w:themeColor="text2"/>
          <w:lang w:val="ka-GE"/>
        </w:rPr>
        <w:t xml:space="preserve"> სს მისო კრისტალის</w:t>
      </w:r>
      <w:r w:rsidR="009E4598">
        <w:rPr>
          <w:rFonts w:asciiTheme="minorHAnsi" w:hAnsiTheme="minorHAnsi" w:cstheme="minorHAnsi"/>
          <w:color w:val="44546A" w:themeColor="text2"/>
          <w:lang w:val="ka-GE"/>
        </w:rPr>
        <w:t xml:space="preserve"> აქ</w:t>
      </w:r>
      <w:r w:rsidR="00A66AA3">
        <w:rPr>
          <w:rFonts w:asciiTheme="minorHAnsi" w:hAnsiTheme="minorHAnsi" w:cstheme="minorHAnsi"/>
          <w:color w:val="44546A" w:themeColor="text2"/>
          <w:lang w:val="ka-GE"/>
        </w:rPr>
        <w:t>ც</w:t>
      </w:r>
      <w:r w:rsidR="009E4598">
        <w:rPr>
          <w:rFonts w:asciiTheme="minorHAnsi" w:hAnsiTheme="minorHAnsi" w:cstheme="minorHAnsi"/>
          <w:color w:val="44546A" w:themeColor="text2"/>
          <w:lang w:val="ka-GE"/>
        </w:rPr>
        <w:t xml:space="preserve">იონერმა ლუკა ნარმანიამ გამოხატა სურვილი </w:t>
      </w:r>
      <w:r w:rsidR="00F35E53">
        <w:rPr>
          <w:rFonts w:asciiTheme="minorHAnsi" w:hAnsiTheme="minorHAnsi" w:cstheme="minorHAnsi"/>
          <w:color w:val="44546A" w:themeColor="text2"/>
          <w:lang w:val="ka-GE"/>
        </w:rPr>
        <w:t>2400</w:t>
      </w:r>
      <w:r w:rsidR="009E4598">
        <w:rPr>
          <w:rFonts w:asciiTheme="minorHAnsi" w:hAnsiTheme="minorHAnsi" w:cstheme="minorHAnsi"/>
          <w:color w:val="44546A" w:themeColor="text2"/>
          <w:lang w:val="ka-GE"/>
        </w:rPr>
        <w:t xml:space="preserve"> (</w:t>
      </w:r>
      <w:r w:rsidR="00F35E53">
        <w:rPr>
          <w:rFonts w:asciiTheme="minorHAnsi" w:hAnsiTheme="minorHAnsi" w:cstheme="minorHAnsi"/>
          <w:color w:val="44546A" w:themeColor="text2"/>
          <w:lang w:val="ka-GE"/>
        </w:rPr>
        <w:t xml:space="preserve">ორი </w:t>
      </w:r>
      <w:r w:rsidR="009E4598">
        <w:rPr>
          <w:rFonts w:asciiTheme="minorHAnsi" w:hAnsiTheme="minorHAnsi" w:cstheme="minorHAnsi"/>
          <w:color w:val="44546A" w:themeColor="text2"/>
          <w:lang w:val="ka-GE"/>
        </w:rPr>
        <w:t>ათას</w:t>
      </w:r>
      <w:r w:rsidR="00F35E53">
        <w:rPr>
          <w:rFonts w:asciiTheme="minorHAnsi" w:hAnsiTheme="minorHAnsi" w:cstheme="minorHAnsi"/>
          <w:color w:val="44546A" w:themeColor="text2"/>
          <w:lang w:val="ka-GE"/>
        </w:rPr>
        <w:t xml:space="preserve"> ოთხას</w:t>
      </w:r>
      <w:r w:rsidR="009E4598">
        <w:rPr>
          <w:rFonts w:asciiTheme="minorHAnsi" w:hAnsiTheme="minorHAnsi" w:cstheme="minorHAnsi"/>
          <w:color w:val="44546A" w:themeColor="text2"/>
          <w:lang w:val="ka-GE"/>
        </w:rPr>
        <w:t>ი) ერთეული აქციის გასხვისების თაობაზე.</w:t>
      </w:r>
    </w:p>
    <w:p w14:paraId="73E343C5" w14:textId="77777777" w:rsidR="004C33BA" w:rsidRPr="00FD2559" w:rsidRDefault="004C33BA" w:rsidP="00FD2559">
      <w:pPr>
        <w:jc w:val="both"/>
        <w:rPr>
          <w:rFonts w:asciiTheme="minorHAnsi" w:hAnsiTheme="minorHAnsi" w:cstheme="minorHAnsi"/>
          <w:color w:val="44546A" w:themeColor="text2"/>
          <w:lang w:val="ka-GE"/>
        </w:rPr>
      </w:pPr>
    </w:p>
    <w:p w14:paraId="6149A078" w14:textId="77777777" w:rsidR="004C33BA" w:rsidRPr="00FD2559" w:rsidRDefault="004C33BA" w:rsidP="00FD2559">
      <w:pPr>
        <w:jc w:val="both"/>
        <w:rPr>
          <w:rFonts w:asciiTheme="minorHAnsi" w:hAnsiTheme="minorHAnsi" w:cstheme="minorHAnsi"/>
          <w:color w:val="44546A" w:themeColor="text2"/>
          <w:lang w:val="ka-GE"/>
        </w:rPr>
      </w:pPr>
    </w:p>
    <w:p w14:paraId="30F944E8" w14:textId="77777777" w:rsidR="00FD2559" w:rsidRPr="00FD2559" w:rsidRDefault="00FD2559" w:rsidP="00FD2559">
      <w:pPr>
        <w:jc w:val="both"/>
        <w:rPr>
          <w:rFonts w:asciiTheme="minorHAnsi" w:hAnsiTheme="minorHAnsi" w:cstheme="minorHAnsi"/>
          <w:color w:val="44546A" w:themeColor="text2"/>
          <w:lang w:val="ka-GE"/>
        </w:rPr>
      </w:pPr>
      <w:r w:rsidRPr="00FD2559">
        <w:rPr>
          <w:rFonts w:asciiTheme="minorHAnsi" w:hAnsiTheme="minorHAnsi" w:cstheme="minorHAnsi"/>
          <w:color w:val="44546A" w:themeColor="text2"/>
          <w:lang w:val="ka-GE"/>
        </w:rPr>
        <w:t xml:space="preserve">სს მისო კრისტალის წესდების 4.3.1 პუნქტის თანახმად (უპირატესი  შესყიდვის უფლება) უპირატესი შესყიდვის უფლების გამოყენების შესახებ დაზღვეული წერილით ვაცნობებთ აქციონერებს, რომლებიც ფლობენ ხმის უფლების მქონე აქციების არანაკლებ 1 პროცენტს. </w:t>
      </w:r>
    </w:p>
    <w:p w14:paraId="3E003A10" w14:textId="77777777" w:rsidR="00FD2559" w:rsidRPr="00FD2559" w:rsidRDefault="00FD2559" w:rsidP="00FD2559">
      <w:pPr>
        <w:jc w:val="both"/>
        <w:rPr>
          <w:rFonts w:asciiTheme="minorHAnsi" w:hAnsiTheme="minorHAnsi" w:cstheme="minorHAnsi"/>
          <w:color w:val="44546A" w:themeColor="text2"/>
          <w:lang w:val="ka-GE"/>
        </w:rPr>
      </w:pPr>
    </w:p>
    <w:p w14:paraId="65D54E4C" w14:textId="42FF8BE3" w:rsidR="00FD2559" w:rsidRPr="00FD2559" w:rsidRDefault="00FD2559" w:rsidP="00FD2559">
      <w:pPr>
        <w:jc w:val="both"/>
        <w:rPr>
          <w:rFonts w:asciiTheme="minorHAnsi" w:hAnsiTheme="minorHAnsi" w:cstheme="minorHAnsi"/>
          <w:color w:val="44546A" w:themeColor="text2"/>
          <w:lang w:val="ka-GE"/>
        </w:rPr>
      </w:pPr>
      <w:r w:rsidRPr="00FD2559">
        <w:rPr>
          <w:rFonts w:asciiTheme="minorHAnsi" w:hAnsiTheme="minorHAnsi" w:cstheme="minorHAnsi"/>
          <w:color w:val="44546A" w:themeColor="text2"/>
          <w:lang w:val="ka-GE"/>
        </w:rPr>
        <w:t xml:space="preserve">გთხოვთ, გამოხატოთ თქვენი სურვილი ისარგებლოთ უპირატესი შესყიდვის უფლებით ამ შეტყობინების </w:t>
      </w:r>
      <w:r w:rsidR="00A66AA3">
        <w:rPr>
          <w:rFonts w:asciiTheme="minorHAnsi" w:hAnsiTheme="minorHAnsi" w:cstheme="minorHAnsi"/>
          <w:color w:val="44546A" w:themeColor="text2"/>
          <w:lang w:val="ka-GE"/>
        </w:rPr>
        <w:t>გამოქვეყნებიდან</w:t>
      </w:r>
      <w:r w:rsidRPr="00FD2559">
        <w:rPr>
          <w:rFonts w:asciiTheme="minorHAnsi" w:hAnsiTheme="minorHAnsi" w:cstheme="minorHAnsi"/>
          <w:color w:val="44546A" w:themeColor="text2"/>
          <w:lang w:val="ka-GE"/>
        </w:rPr>
        <w:t xml:space="preserve"> </w:t>
      </w:r>
      <w:r w:rsidR="00A66AA3">
        <w:rPr>
          <w:rFonts w:asciiTheme="minorHAnsi" w:hAnsiTheme="minorHAnsi" w:cstheme="minorHAnsi"/>
          <w:color w:val="44546A" w:themeColor="text2"/>
          <w:lang w:val="ka-GE"/>
        </w:rPr>
        <w:t>20</w:t>
      </w:r>
      <w:r w:rsidRPr="00FD2559">
        <w:rPr>
          <w:rFonts w:asciiTheme="minorHAnsi" w:hAnsiTheme="minorHAnsi" w:cstheme="minorHAnsi"/>
          <w:color w:val="44546A" w:themeColor="text2"/>
          <w:lang w:val="ka-GE"/>
        </w:rPr>
        <w:t xml:space="preserve"> კალენდარული დღის განმავლობაში.</w:t>
      </w:r>
    </w:p>
    <w:p w14:paraId="4A7F74B8" w14:textId="77777777" w:rsidR="00FD2559" w:rsidRPr="00FD2559" w:rsidRDefault="00FD2559" w:rsidP="00FD2559">
      <w:pPr>
        <w:jc w:val="both"/>
        <w:rPr>
          <w:rFonts w:cstheme="minorHAnsi"/>
          <w:color w:val="44546A" w:themeColor="text2"/>
        </w:rPr>
      </w:pPr>
    </w:p>
    <w:tbl>
      <w:tblPr>
        <w:tblStyle w:val="TableGrid"/>
        <w:tblW w:w="10242" w:type="dxa"/>
        <w:tblLook w:val="04A0" w:firstRow="1" w:lastRow="0" w:firstColumn="1" w:lastColumn="0" w:noHBand="0" w:noVBand="1"/>
      </w:tblPr>
      <w:tblGrid>
        <w:gridCol w:w="10242"/>
      </w:tblGrid>
      <w:tr w:rsidR="00FD2559" w:rsidRPr="00FD2559" w14:paraId="4959F566" w14:textId="77777777" w:rsidTr="00A27D9A">
        <w:trPr>
          <w:trHeight w:val="2036"/>
        </w:trPr>
        <w:tc>
          <w:tcPr>
            <w:tcW w:w="10242" w:type="dxa"/>
          </w:tcPr>
          <w:p w14:paraId="4329A788" w14:textId="77777777" w:rsidR="00FD2559" w:rsidRPr="00FD2559" w:rsidRDefault="00FD2559" w:rsidP="00FD2559">
            <w:pPr>
              <w:jc w:val="both"/>
              <w:rPr>
                <w:rFonts w:cstheme="minorHAnsi"/>
                <w:b/>
                <w:bCs/>
                <w:color w:val="44546A" w:themeColor="text2"/>
                <w:lang w:val="ka-GE"/>
              </w:rPr>
            </w:pPr>
            <w:r w:rsidRPr="00FD2559">
              <w:rPr>
                <w:rFonts w:cstheme="minorHAnsi"/>
                <w:b/>
                <w:bCs/>
                <w:color w:val="44546A" w:themeColor="text2"/>
                <w:lang w:val="ka-GE"/>
              </w:rPr>
              <w:t>სს მისო კრისტალის წესდების 4.3.1 პუნქტი</w:t>
            </w:r>
          </w:p>
          <w:p w14:paraId="300CD1CB" w14:textId="77777777" w:rsidR="00FD2559" w:rsidRPr="00FD2559" w:rsidRDefault="00FD2559" w:rsidP="00FD2559">
            <w:pPr>
              <w:jc w:val="both"/>
              <w:rPr>
                <w:rFonts w:cstheme="minorHAnsi"/>
                <w:b/>
                <w:bCs/>
                <w:color w:val="44546A" w:themeColor="text2"/>
                <w:lang w:val="ka-GE"/>
              </w:rPr>
            </w:pPr>
          </w:p>
          <w:p w14:paraId="76D913DD" w14:textId="77777777" w:rsidR="00FD2559" w:rsidRPr="00FD2559" w:rsidRDefault="00FD2559" w:rsidP="00FD2559">
            <w:pPr>
              <w:jc w:val="both"/>
              <w:rPr>
                <w:rFonts w:cstheme="minorHAnsi"/>
                <w:color w:val="44546A" w:themeColor="text2"/>
              </w:rPr>
            </w:pPr>
            <w:r w:rsidRPr="00FD2559">
              <w:rPr>
                <w:rFonts w:cstheme="minorHAnsi"/>
                <w:color w:val="44546A" w:themeColor="text2"/>
              </w:rPr>
              <w:t>აქციონერებს უფლება აქვთ:</w:t>
            </w:r>
          </w:p>
          <w:p w14:paraId="00DBEB31" w14:textId="77777777" w:rsidR="00FD2559" w:rsidRPr="00FD2559" w:rsidRDefault="00FD2559" w:rsidP="00FD2559">
            <w:pPr>
              <w:jc w:val="both"/>
              <w:rPr>
                <w:rFonts w:cstheme="minorHAnsi"/>
                <w:color w:val="44546A" w:themeColor="text2"/>
              </w:rPr>
            </w:pPr>
          </w:p>
          <w:p w14:paraId="0FDA6B7B" w14:textId="1288FF32" w:rsidR="00FD2559" w:rsidRPr="00FD2559" w:rsidRDefault="00FD2559" w:rsidP="00F35E53">
            <w:pPr>
              <w:pStyle w:val="BodyText"/>
              <w:numPr>
                <w:ilvl w:val="2"/>
                <w:numId w:val="4"/>
              </w:numPr>
              <w:spacing w:line="264" w:lineRule="auto"/>
              <w:rPr>
                <w:rFonts w:asciiTheme="minorHAnsi" w:hAnsiTheme="minorHAnsi" w:cstheme="minorHAnsi"/>
                <w:color w:val="44546A" w:themeColor="text2"/>
                <w:szCs w:val="22"/>
              </w:rPr>
            </w:pPr>
            <w:r w:rsidRPr="00FD2559">
              <w:rPr>
                <w:rFonts w:asciiTheme="minorHAnsi" w:hAnsiTheme="minorHAnsi" w:cstheme="minorHAnsi"/>
                <w:color w:val="44546A" w:themeColor="text2"/>
                <w:szCs w:val="22"/>
                <w:lang w:val="ka-GE"/>
              </w:rPr>
              <w:t>გაასხვისონ საკუთარი აქციები მოქმედი კანონმდებლობის, წინამდებარე წესდების და აქციონერთა შორის შეთანხმების შესაბამისად. თუ სხვაგვარად არ შეთანხმდებიან აქციონერები, აქციონერის მიერ საკუთარ აქციებზე საკუთრების უფლების გადაცემის შემთხვევაში, სხვა აქციონერებს ექნებათ ასეთი აქციების შესყიდვის უპირატესი უფლება საზოგადოების აქციების საერთო რაოდენობაში მათი შესაბამისი წილის პროპროციულად. აქციონერმა სხვა აქციონერებს უნდა გაუგზავნოს შეტყობინება თავის აქციებზე საკუთრების უფლების გადაცემის შესახებ. აქციონერებმა, რომლებსაც სურთ უპირატესი შესყიდვის უფლების გამოყენება, აქციები უნდა შეისყიდონ შეტყობინების მიღების თარიღიდან ოცი (20) დღის განმავლობაში.  იმ შემთხვევაში, თუ აქციონერები არ შეისყიდიან აქციებს აღნიშნულ პერიოდში ამ ვადის ამოწურვის შემდეგ, უპირატესი შესყიდვის უფლება გაუქმებულად ჩაითვლება</w:t>
            </w:r>
            <w:r w:rsidRPr="00FD2559">
              <w:rPr>
                <w:rFonts w:asciiTheme="minorHAnsi" w:hAnsiTheme="minorHAnsi" w:cstheme="minorHAnsi"/>
                <w:color w:val="44546A" w:themeColor="text2"/>
                <w:szCs w:val="22"/>
              </w:rPr>
              <w:t>;</w:t>
            </w:r>
            <w:r w:rsidRPr="00FD2559">
              <w:rPr>
                <w:rFonts w:asciiTheme="minorHAnsi" w:hAnsiTheme="minorHAnsi" w:cstheme="minorHAnsi"/>
                <w:color w:val="44546A" w:themeColor="text2"/>
                <w:szCs w:val="22"/>
                <w:lang w:val="ka-GE"/>
              </w:rPr>
              <w:t xml:space="preserve">                                                                                                </w:t>
            </w:r>
          </w:p>
        </w:tc>
      </w:tr>
    </w:tbl>
    <w:p w14:paraId="1B281360" w14:textId="77777777" w:rsidR="00FD2559" w:rsidRPr="00FD2559" w:rsidRDefault="00FD2559" w:rsidP="00FD2559">
      <w:pPr>
        <w:jc w:val="both"/>
        <w:rPr>
          <w:rFonts w:cstheme="minorHAnsi"/>
          <w:color w:val="44546A" w:themeColor="text2"/>
        </w:rPr>
      </w:pPr>
    </w:p>
    <w:p w14:paraId="6B7C066A" w14:textId="26BABCF8" w:rsidR="00FD2559" w:rsidRPr="00FD2559" w:rsidRDefault="00FD2559" w:rsidP="00FD2559">
      <w:pPr>
        <w:jc w:val="both"/>
        <w:rPr>
          <w:rFonts w:cstheme="minorHAnsi"/>
          <w:color w:val="44546A" w:themeColor="text2"/>
          <w:lang w:val="ka-GE"/>
        </w:rPr>
      </w:pPr>
      <w:r w:rsidRPr="00FD2559">
        <w:rPr>
          <w:rFonts w:cstheme="minorHAnsi"/>
          <w:color w:val="44546A" w:themeColor="text2"/>
          <w:lang w:val="ka-GE"/>
        </w:rPr>
        <w:t xml:space="preserve">უპირატესი შესყიდვის უფლების გამოყენების სურვილის დასაფიქსირებლად, მიმართეთ კორპორაციულ მდივანს, ნინო მეტრეველს (ელ-ფოსტა: </w:t>
      </w:r>
      <w:hyperlink r:id="rId6" w:history="1">
        <w:r w:rsidR="009E4598" w:rsidRPr="00B62948">
          <w:rPr>
            <w:rStyle w:val="Hyperlink"/>
            <w:rFonts w:cstheme="minorHAnsi"/>
          </w:rPr>
          <w:t>n.metreveli@rystal.ge</w:t>
        </w:r>
      </w:hyperlink>
      <w:r w:rsidRPr="00FD2559">
        <w:rPr>
          <w:rFonts w:cstheme="minorHAnsi"/>
          <w:color w:val="44546A" w:themeColor="text2"/>
          <w:lang w:val="ka-GE"/>
        </w:rPr>
        <w:t>).</w:t>
      </w:r>
    </w:p>
    <w:p w14:paraId="307E60A1" w14:textId="2821BA6A" w:rsidR="004C33BA" w:rsidRPr="00FD2559" w:rsidRDefault="004C33BA" w:rsidP="00FD2559">
      <w:pPr>
        <w:jc w:val="both"/>
        <w:rPr>
          <w:rFonts w:asciiTheme="minorHAnsi" w:hAnsiTheme="minorHAnsi" w:cstheme="minorHAnsi"/>
          <w:color w:val="44546A" w:themeColor="text2"/>
        </w:rPr>
      </w:pPr>
    </w:p>
    <w:p w14:paraId="7B4DD8C0" w14:textId="77777777" w:rsidR="004C33BA" w:rsidRPr="00FD2559" w:rsidRDefault="004C33BA" w:rsidP="00FD2559">
      <w:pPr>
        <w:jc w:val="both"/>
        <w:rPr>
          <w:rFonts w:asciiTheme="minorHAnsi" w:hAnsiTheme="minorHAnsi" w:cstheme="minorHAnsi"/>
          <w:color w:val="44546A" w:themeColor="text2"/>
        </w:rPr>
      </w:pPr>
      <w:r w:rsidRPr="00FD2559">
        <w:rPr>
          <w:rFonts w:asciiTheme="minorHAnsi" w:hAnsiTheme="minorHAnsi" w:cstheme="minorHAnsi"/>
          <w:color w:val="44546A" w:themeColor="text2"/>
        </w:rPr>
        <w:t> </w:t>
      </w:r>
    </w:p>
    <w:p w14:paraId="1C6E89FC" w14:textId="77777777" w:rsidR="004B1289" w:rsidRPr="00FD2559" w:rsidRDefault="004B1289" w:rsidP="00FD2559">
      <w:pPr>
        <w:jc w:val="both"/>
        <w:rPr>
          <w:color w:val="44546A" w:themeColor="text2"/>
        </w:rPr>
      </w:pPr>
    </w:p>
    <w:sectPr w:rsidR="004B1289" w:rsidRPr="00FD2559" w:rsidSect="004C3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90B6F"/>
    <w:multiLevelType w:val="hybridMultilevel"/>
    <w:tmpl w:val="4A589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23F45A2"/>
    <w:multiLevelType w:val="hybridMultilevel"/>
    <w:tmpl w:val="46D0F36E"/>
    <w:lvl w:ilvl="0" w:tplc="FFFFFFFF">
      <w:numFmt w:val="bullet"/>
      <w:lvlText w:val="-"/>
      <w:lvlJc w:val="left"/>
      <w:pPr>
        <w:ind w:left="720" w:hanging="360"/>
      </w:pPr>
      <w:rPr>
        <w:rFonts w:ascii="Calibri" w:eastAsia="Calibri" w:hAnsi="Calibri" w:cs="Calibri" w:hint="default"/>
      </w:rPr>
    </w:lvl>
    <w:lvl w:ilvl="1" w:tplc="9F421130">
      <w:numFmt w:val="bullet"/>
      <w:lvlText w:val="-"/>
      <w:lvlJc w:val="left"/>
      <w:pPr>
        <w:ind w:left="1440" w:hanging="360"/>
      </w:pPr>
      <w:rPr>
        <w:rFonts w:ascii="Calibri" w:eastAsia="Calibr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66720259"/>
    <w:multiLevelType w:val="multilevel"/>
    <w:tmpl w:val="7BCE31DE"/>
    <w:lvl w:ilvl="0">
      <w:start w:val="4"/>
      <w:numFmt w:val="decimal"/>
      <w:lvlText w:val="%1"/>
      <w:lvlJc w:val="left"/>
      <w:pPr>
        <w:ind w:left="444" w:hanging="444"/>
      </w:pPr>
      <w:rPr>
        <w:rFonts w:hint="default"/>
      </w:rPr>
    </w:lvl>
    <w:lvl w:ilvl="1">
      <w:start w:val="3"/>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2A441A9"/>
    <w:multiLevelType w:val="multilevel"/>
    <w:tmpl w:val="6D0AB406"/>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519200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0545985">
    <w:abstractNumId w:val="1"/>
  </w:num>
  <w:num w:numId="3" w16cid:durableId="394015006">
    <w:abstractNumId w:val="3"/>
  </w:num>
  <w:num w:numId="4" w16cid:durableId="1130316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E9"/>
    <w:rsid w:val="00060166"/>
    <w:rsid w:val="000B26F0"/>
    <w:rsid w:val="004B1289"/>
    <w:rsid w:val="004C33BA"/>
    <w:rsid w:val="005B3725"/>
    <w:rsid w:val="007922D7"/>
    <w:rsid w:val="009E4598"/>
    <w:rsid w:val="009E6F3C"/>
    <w:rsid w:val="00A66AA3"/>
    <w:rsid w:val="00AF20E9"/>
    <w:rsid w:val="00B93D55"/>
    <w:rsid w:val="00C81C26"/>
    <w:rsid w:val="00F35E53"/>
    <w:rsid w:val="00FD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7334"/>
  <w15:chartTrackingRefBased/>
  <w15:docId w15:val="{3BF2CF5F-A9E3-4447-8332-4B614858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B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3BA"/>
    <w:rPr>
      <w:color w:val="0563C1" w:themeColor="hyperlink"/>
      <w:u w:val="single"/>
    </w:rPr>
  </w:style>
  <w:style w:type="paragraph" w:styleId="ListParagraph">
    <w:name w:val="List Paragraph"/>
    <w:basedOn w:val="Normal"/>
    <w:uiPriority w:val="34"/>
    <w:qFormat/>
    <w:rsid w:val="004C33BA"/>
    <w:pPr>
      <w:ind w:left="720"/>
      <w:contextualSpacing/>
    </w:pPr>
  </w:style>
  <w:style w:type="table" w:styleId="TableGrid">
    <w:name w:val="Table Grid"/>
    <w:basedOn w:val="TableNormal"/>
    <w:uiPriority w:val="39"/>
    <w:rsid w:val="00FD2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2559"/>
    <w:pPr>
      <w:jc w:val="both"/>
    </w:pPr>
    <w:rPr>
      <w:rFonts w:ascii="LitNusx" w:eastAsia="Times New Roman" w:hAnsi="LitNusx" w:cs="Times New Roman"/>
      <w:szCs w:val="20"/>
      <w:lang w:val="en-GB" w:eastAsia="x-none"/>
    </w:rPr>
  </w:style>
  <w:style w:type="character" w:customStyle="1" w:styleId="BodyTextChar">
    <w:name w:val="Body Text Char"/>
    <w:basedOn w:val="DefaultParagraphFont"/>
    <w:link w:val="BodyText"/>
    <w:rsid w:val="00FD2559"/>
    <w:rPr>
      <w:rFonts w:ascii="LitNusx" w:eastAsia="Times New Roman" w:hAnsi="LitNusx" w:cs="Times New Roman"/>
      <w:kern w:val="0"/>
      <w:szCs w:val="20"/>
      <w:lang w:val="en-GB" w:eastAsia="x-none"/>
      <w14:ligatures w14:val="none"/>
    </w:rPr>
  </w:style>
  <w:style w:type="character" w:styleId="CommentReference">
    <w:name w:val="annotation reference"/>
    <w:basedOn w:val="DefaultParagraphFont"/>
    <w:uiPriority w:val="99"/>
    <w:semiHidden/>
    <w:unhideWhenUsed/>
    <w:rsid w:val="00FD2559"/>
    <w:rPr>
      <w:sz w:val="16"/>
      <w:szCs w:val="16"/>
    </w:rPr>
  </w:style>
  <w:style w:type="paragraph" w:styleId="CommentText">
    <w:name w:val="annotation text"/>
    <w:basedOn w:val="Normal"/>
    <w:link w:val="CommentTextChar"/>
    <w:uiPriority w:val="99"/>
    <w:unhideWhenUsed/>
    <w:rsid w:val="00FD2559"/>
    <w:pPr>
      <w:spacing w:after="160"/>
    </w:pPr>
    <w:rPr>
      <w:rFonts w:ascii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FD2559"/>
    <w:rPr>
      <w:sz w:val="20"/>
      <w:szCs w:val="20"/>
    </w:rPr>
  </w:style>
  <w:style w:type="character" w:styleId="UnresolvedMention">
    <w:name w:val="Unresolved Mention"/>
    <w:basedOn w:val="DefaultParagraphFont"/>
    <w:uiPriority w:val="99"/>
    <w:semiHidden/>
    <w:unhideWhenUsed/>
    <w:rsid w:val="009E4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0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metreveli@rystal.g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Metreveli</dc:creator>
  <cp:keywords/>
  <dc:description/>
  <cp:lastModifiedBy>Nino Metreveli</cp:lastModifiedBy>
  <cp:revision>8</cp:revision>
  <dcterms:created xsi:type="dcterms:W3CDTF">2023-08-11T08:42:00Z</dcterms:created>
  <dcterms:modified xsi:type="dcterms:W3CDTF">2025-01-20T14:51:00Z</dcterms:modified>
</cp:coreProperties>
</file>