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7B6E1" w14:textId="116D36C5" w:rsidR="00AB5F0D" w:rsidRPr="00CD4C9D" w:rsidRDefault="00AB5F0D" w:rsidP="00AB5F0D">
      <w:pPr>
        <w:pStyle w:val="Default"/>
        <w:jc w:val="center"/>
        <w:rPr>
          <w:rFonts w:cs="Segoe UI"/>
          <w:b/>
          <w:bCs/>
          <w:color w:val="auto"/>
          <w:sz w:val="22"/>
          <w:szCs w:val="22"/>
        </w:rPr>
      </w:pPr>
      <w:proofErr w:type="spellStart"/>
      <w:r w:rsidRPr="00A54053">
        <w:rPr>
          <w:rFonts w:cstheme="minorBidi"/>
          <w:b/>
          <w:bCs/>
          <w:color w:val="auto"/>
          <w:sz w:val="22"/>
          <w:szCs w:val="22"/>
        </w:rPr>
        <w:t>ქირავნობის</w:t>
      </w:r>
      <w:proofErr w:type="spellEnd"/>
      <w:r w:rsidRPr="00A54053">
        <w:rPr>
          <w:rFonts w:cstheme="minorBidi"/>
          <w:b/>
          <w:bCs/>
          <w:color w:val="auto"/>
          <w:sz w:val="22"/>
          <w:szCs w:val="22"/>
        </w:rPr>
        <w:t xml:space="preserve"> </w:t>
      </w:r>
      <w:proofErr w:type="spellStart"/>
      <w:r w:rsidRPr="00A54053">
        <w:rPr>
          <w:rFonts w:cstheme="minorBidi"/>
          <w:b/>
          <w:bCs/>
          <w:color w:val="auto"/>
          <w:sz w:val="22"/>
          <w:szCs w:val="22"/>
        </w:rPr>
        <w:t>ხელშეკრულება</w:t>
      </w:r>
      <w:proofErr w:type="spellEnd"/>
      <w:r w:rsidRPr="00A54053">
        <w:rPr>
          <w:rFonts w:cstheme="minorBidi"/>
          <w:b/>
          <w:bCs/>
          <w:color w:val="auto"/>
          <w:sz w:val="22"/>
          <w:szCs w:val="22"/>
        </w:rPr>
        <w:t xml:space="preserve"> </w:t>
      </w:r>
    </w:p>
    <w:p w14:paraId="166B3B6C" w14:textId="77777777" w:rsidR="00AB5F0D" w:rsidRPr="00A54053" w:rsidRDefault="00AB5F0D" w:rsidP="00AB5F0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20EF3A8" w14:textId="7881CC79" w:rsidR="00C7590F" w:rsidRPr="00C7590F" w:rsidRDefault="00C7590F" w:rsidP="00C7590F">
      <w:pPr>
        <w:pStyle w:val="Default"/>
        <w:rPr>
          <w:lang w:val="ka-GE"/>
        </w:rPr>
      </w:pPr>
      <w:r w:rsidRPr="00C7590F">
        <w:rPr>
          <w:lang w:val="ka-GE"/>
        </w:rPr>
        <w:t xml:space="preserve">ქ. XXXXX                    </w:t>
      </w:r>
      <w:r>
        <w:rPr>
          <w:lang w:val="ka-GE"/>
        </w:rPr>
        <w:t xml:space="preserve">   </w:t>
      </w:r>
      <w:r w:rsidRPr="00C7590F">
        <w:rPr>
          <w:lang w:val="ka-GE"/>
        </w:rPr>
        <w:t xml:space="preserve">                                                                                        </w:t>
      </w:r>
      <w:r w:rsidRPr="00C7590F">
        <w:t>XX.XX.XXXX</w:t>
      </w:r>
      <w:r w:rsidRPr="00C7590F">
        <w:rPr>
          <w:lang w:val="ka-GE"/>
        </w:rPr>
        <w:t>წ.</w:t>
      </w:r>
    </w:p>
    <w:p w14:paraId="7A66B6B3" w14:textId="77777777" w:rsidR="00A54053" w:rsidRPr="00A54053" w:rsidRDefault="00A54053" w:rsidP="00AB5F0D">
      <w:pPr>
        <w:pStyle w:val="Default"/>
        <w:rPr>
          <w:color w:val="auto"/>
          <w:sz w:val="22"/>
          <w:szCs w:val="22"/>
        </w:rPr>
      </w:pPr>
    </w:p>
    <w:p w14:paraId="3D54A4FE" w14:textId="77777777" w:rsidR="007E5A34" w:rsidRDefault="00AB5F0D" w:rsidP="00C7590F">
      <w:pPr>
        <w:pStyle w:val="Default"/>
        <w:rPr>
          <w:rFonts w:cs="AcadNusx"/>
          <w:color w:val="auto"/>
          <w:sz w:val="22"/>
          <w:szCs w:val="22"/>
        </w:rPr>
      </w:pPr>
      <w:proofErr w:type="spellStart"/>
      <w:r w:rsidRPr="00A54053">
        <w:rPr>
          <w:color w:val="auto"/>
          <w:sz w:val="22"/>
          <w:szCs w:val="22"/>
        </w:rPr>
        <w:t>ერთის</w:t>
      </w:r>
      <w:proofErr w:type="spellEnd"/>
      <w:r w:rsidRPr="00A54053">
        <w:rPr>
          <w:color w:val="auto"/>
          <w:sz w:val="22"/>
          <w:szCs w:val="22"/>
        </w:rPr>
        <w:t xml:space="preserve"> </w:t>
      </w:r>
      <w:proofErr w:type="spellStart"/>
      <w:r w:rsidRPr="00A54053">
        <w:rPr>
          <w:color w:val="auto"/>
          <w:sz w:val="22"/>
          <w:szCs w:val="22"/>
        </w:rPr>
        <w:t>მხრივ</w:t>
      </w:r>
      <w:proofErr w:type="spellEnd"/>
      <w:r w:rsidRPr="00A54053">
        <w:rPr>
          <w:rFonts w:cs="AcadNusx"/>
          <w:color w:val="auto"/>
          <w:sz w:val="22"/>
          <w:szCs w:val="22"/>
        </w:rPr>
        <w:t xml:space="preserve">, </w:t>
      </w:r>
      <w:proofErr w:type="spellStart"/>
      <w:r w:rsidRPr="00380111">
        <w:rPr>
          <w:rFonts w:cs="AcadNusx"/>
          <w:b/>
          <w:bCs/>
          <w:color w:val="auto"/>
          <w:sz w:val="22"/>
          <w:szCs w:val="22"/>
        </w:rPr>
        <w:t>გამქირავებელი</w:t>
      </w:r>
      <w:proofErr w:type="spellEnd"/>
      <w:r w:rsidRPr="00C7590F">
        <w:rPr>
          <w:rFonts w:cs="AcadNusx"/>
          <w:color w:val="auto"/>
          <w:sz w:val="22"/>
          <w:szCs w:val="22"/>
        </w:rPr>
        <w:t xml:space="preserve"> - </w:t>
      </w:r>
      <w:r w:rsidR="00C7590F" w:rsidRPr="00C7590F">
        <w:rPr>
          <w:rFonts w:cs="AcadNusx"/>
          <w:color w:val="auto"/>
          <w:sz w:val="22"/>
          <w:szCs w:val="22"/>
        </w:rPr>
        <w:t xml:space="preserve">XXXX, </w:t>
      </w:r>
      <w:proofErr w:type="spellStart"/>
      <w:r w:rsidR="00C7590F" w:rsidRPr="00C7590F">
        <w:rPr>
          <w:rFonts w:cs="AcadNusx"/>
          <w:color w:val="auto"/>
          <w:sz w:val="22"/>
          <w:szCs w:val="22"/>
        </w:rPr>
        <w:t>პ.ნ</w:t>
      </w:r>
      <w:proofErr w:type="spellEnd"/>
      <w:r w:rsidR="00C7590F" w:rsidRPr="00C7590F">
        <w:rPr>
          <w:rFonts w:cs="AcadNusx"/>
          <w:color w:val="auto"/>
          <w:sz w:val="22"/>
          <w:szCs w:val="22"/>
        </w:rPr>
        <w:t>/</w:t>
      </w:r>
      <w:proofErr w:type="spellStart"/>
      <w:proofErr w:type="gramStart"/>
      <w:r w:rsidR="00C7590F" w:rsidRPr="00C7590F">
        <w:rPr>
          <w:rFonts w:cs="AcadNusx"/>
          <w:color w:val="auto"/>
          <w:sz w:val="22"/>
          <w:szCs w:val="22"/>
        </w:rPr>
        <w:t>ს.ნ</w:t>
      </w:r>
      <w:proofErr w:type="spellEnd"/>
      <w:proofErr w:type="gramEnd"/>
      <w:r w:rsidR="00C7590F" w:rsidRPr="00C7590F">
        <w:rPr>
          <w:rFonts w:cs="AcadNusx"/>
          <w:color w:val="auto"/>
          <w:sz w:val="22"/>
          <w:szCs w:val="22"/>
        </w:rPr>
        <w:t xml:space="preserve"> XXXX, </w:t>
      </w:r>
      <w:proofErr w:type="spellStart"/>
      <w:r w:rsidR="00C7590F" w:rsidRPr="00C7590F">
        <w:rPr>
          <w:rFonts w:cs="AcadNusx"/>
          <w:color w:val="auto"/>
          <w:sz w:val="22"/>
          <w:szCs w:val="22"/>
        </w:rPr>
        <w:t>მის</w:t>
      </w:r>
      <w:proofErr w:type="spellEnd"/>
      <w:r w:rsidR="00C7590F" w:rsidRPr="00C7590F">
        <w:rPr>
          <w:rFonts w:cs="AcadNusx"/>
          <w:color w:val="auto"/>
          <w:sz w:val="22"/>
          <w:szCs w:val="22"/>
        </w:rPr>
        <w:t xml:space="preserve">: XXXXX, </w:t>
      </w:r>
      <w:proofErr w:type="spellStart"/>
      <w:r w:rsidR="00C7590F" w:rsidRPr="00C7590F">
        <w:rPr>
          <w:rFonts w:cs="AcadNusx"/>
          <w:color w:val="auto"/>
          <w:sz w:val="22"/>
          <w:szCs w:val="22"/>
        </w:rPr>
        <w:t>საბანკო</w:t>
      </w:r>
      <w:proofErr w:type="spellEnd"/>
      <w:r w:rsidR="00C7590F" w:rsidRPr="00C7590F">
        <w:rPr>
          <w:rFonts w:cs="AcadNusx"/>
          <w:color w:val="auto"/>
          <w:sz w:val="22"/>
          <w:szCs w:val="22"/>
        </w:rPr>
        <w:t xml:space="preserve"> </w:t>
      </w:r>
      <w:proofErr w:type="spellStart"/>
      <w:r w:rsidR="00C7590F" w:rsidRPr="00C7590F">
        <w:rPr>
          <w:rFonts w:cs="AcadNusx"/>
          <w:color w:val="auto"/>
          <w:sz w:val="22"/>
          <w:szCs w:val="22"/>
        </w:rPr>
        <w:t>რეკვიზიტი</w:t>
      </w:r>
      <w:proofErr w:type="spellEnd"/>
      <w:r w:rsidR="00C7590F" w:rsidRPr="00C7590F">
        <w:rPr>
          <w:rFonts w:cs="AcadNusx"/>
          <w:color w:val="auto"/>
          <w:sz w:val="22"/>
          <w:szCs w:val="22"/>
        </w:rPr>
        <w:t xml:space="preserve">: XXXX, </w:t>
      </w:r>
      <w:proofErr w:type="spellStart"/>
      <w:r w:rsidR="00C7590F" w:rsidRPr="00C7590F">
        <w:rPr>
          <w:rFonts w:cs="AcadNusx"/>
          <w:color w:val="auto"/>
          <w:sz w:val="22"/>
          <w:szCs w:val="22"/>
        </w:rPr>
        <w:t>ტელ</w:t>
      </w:r>
      <w:proofErr w:type="spellEnd"/>
      <w:r w:rsidR="00C7590F" w:rsidRPr="00C7590F">
        <w:rPr>
          <w:rFonts w:cs="AcadNusx"/>
          <w:color w:val="auto"/>
          <w:sz w:val="22"/>
          <w:szCs w:val="22"/>
        </w:rPr>
        <w:t xml:space="preserve">: XXXXX, </w:t>
      </w:r>
      <w:proofErr w:type="spellStart"/>
      <w:r w:rsidR="00C7590F" w:rsidRPr="00C7590F">
        <w:rPr>
          <w:rFonts w:cs="AcadNusx"/>
          <w:color w:val="auto"/>
          <w:sz w:val="22"/>
          <w:szCs w:val="22"/>
        </w:rPr>
        <w:t>ელ</w:t>
      </w:r>
      <w:proofErr w:type="spellEnd"/>
      <w:r w:rsidR="00C7590F" w:rsidRPr="00C7590F">
        <w:rPr>
          <w:rFonts w:cs="AcadNusx"/>
          <w:color w:val="auto"/>
          <w:sz w:val="22"/>
          <w:szCs w:val="22"/>
        </w:rPr>
        <w:t xml:space="preserve">. </w:t>
      </w:r>
      <w:proofErr w:type="spellStart"/>
      <w:r w:rsidR="00C7590F" w:rsidRPr="00C7590F">
        <w:rPr>
          <w:rFonts w:cs="AcadNusx"/>
          <w:color w:val="auto"/>
          <w:sz w:val="22"/>
          <w:szCs w:val="22"/>
        </w:rPr>
        <w:t>ფოსტა</w:t>
      </w:r>
      <w:proofErr w:type="spellEnd"/>
      <w:r w:rsidR="00C7590F" w:rsidRPr="00C7590F">
        <w:rPr>
          <w:rFonts w:cs="AcadNusx"/>
          <w:color w:val="auto"/>
          <w:sz w:val="22"/>
          <w:szCs w:val="22"/>
        </w:rPr>
        <w:t xml:space="preserve">: XXXXX </w:t>
      </w:r>
    </w:p>
    <w:p w14:paraId="6CA3F136" w14:textId="4E2A06D3" w:rsidR="00AB5F0D" w:rsidRPr="00C7590F" w:rsidRDefault="00AB5F0D" w:rsidP="00C7590F">
      <w:pPr>
        <w:pStyle w:val="Default"/>
      </w:pPr>
      <w:proofErr w:type="spellStart"/>
      <w:r w:rsidRPr="00C7590F">
        <w:rPr>
          <w:rFonts w:cs="AcadNusx"/>
          <w:color w:val="auto"/>
          <w:sz w:val="22"/>
          <w:szCs w:val="22"/>
        </w:rPr>
        <w:t>და</w:t>
      </w:r>
      <w:proofErr w:type="spellEnd"/>
      <w:r w:rsidRPr="00C7590F">
        <w:rPr>
          <w:rFonts w:cs="AcadNusx"/>
          <w:color w:val="auto"/>
          <w:sz w:val="22"/>
          <w:szCs w:val="22"/>
        </w:rPr>
        <w:t xml:space="preserve"> </w:t>
      </w:r>
      <w:proofErr w:type="spellStart"/>
      <w:r w:rsidRPr="00C7590F">
        <w:rPr>
          <w:rFonts w:cs="AcadNusx"/>
          <w:color w:val="auto"/>
          <w:sz w:val="22"/>
          <w:szCs w:val="22"/>
        </w:rPr>
        <w:t>მეორეს</w:t>
      </w:r>
      <w:proofErr w:type="spellEnd"/>
      <w:r w:rsidRPr="00C7590F">
        <w:rPr>
          <w:rFonts w:cs="AcadNusx"/>
          <w:color w:val="auto"/>
          <w:sz w:val="22"/>
          <w:szCs w:val="22"/>
        </w:rPr>
        <w:t xml:space="preserve"> </w:t>
      </w:r>
      <w:proofErr w:type="spellStart"/>
      <w:r w:rsidRPr="00C7590F">
        <w:rPr>
          <w:rFonts w:cs="AcadNusx"/>
          <w:color w:val="auto"/>
          <w:sz w:val="22"/>
          <w:szCs w:val="22"/>
        </w:rPr>
        <w:t>მხრივ</w:t>
      </w:r>
      <w:proofErr w:type="spellEnd"/>
      <w:r w:rsidRPr="00C7590F">
        <w:rPr>
          <w:rFonts w:cs="AcadNusx"/>
          <w:color w:val="auto"/>
          <w:sz w:val="22"/>
          <w:szCs w:val="22"/>
        </w:rPr>
        <w:t xml:space="preserve">, </w:t>
      </w:r>
      <w:proofErr w:type="spellStart"/>
      <w:r w:rsidRPr="00380111">
        <w:rPr>
          <w:rFonts w:cs="AcadNusx"/>
          <w:b/>
          <w:bCs/>
          <w:color w:val="auto"/>
          <w:sz w:val="22"/>
          <w:szCs w:val="22"/>
        </w:rPr>
        <w:t>დამქირავებელი</w:t>
      </w:r>
      <w:proofErr w:type="spellEnd"/>
      <w:r w:rsidRPr="00C7590F">
        <w:rPr>
          <w:rFonts w:cs="AcadNusx"/>
          <w:color w:val="auto"/>
          <w:sz w:val="22"/>
          <w:szCs w:val="22"/>
        </w:rPr>
        <w:t xml:space="preserve"> - </w:t>
      </w:r>
      <w:r w:rsidR="00C7590F" w:rsidRPr="00C7590F">
        <w:rPr>
          <w:rFonts w:cs="AcadNusx"/>
          <w:color w:val="auto"/>
          <w:sz w:val="22"/>
          <w:szCs w:val="22"/>
        </w:rPr>
        <w:t xml:space="preserve">XXXX, </w:t>
      </w:r>
      <w:proofErr w:type="spellStart"/>
      <w:r w:rsidR="00C7590F" w:rsidRPr="00C7590F">
        <w:rPr>
          <w:rFonts w:cs="AcadNusx"/>
          <w:color w:val="auto"/>
          <w:sz w:val="22"/>
          <w:szCs w:val="22"/>
        </w:rPr>
        <w:t>პ.ნ</w:t>
      </w:r>
      <w:proofErr w:type="spellEnd"/>
      <w:r w:rsidR="00C7590F" w:rsidRPr="00C7590F">
        <w:rPr>
          <w:rFonts w:cs="AcadNusx"/>
          <w:color w:val="auto"/>
          <w:sz w:val="22"/>
          <w:szCs w:val="22"/>
        </w:rPr>
        <w:t>/</w:t>
      </w:r>
      <w:proofErr w:type="spellStart"/>
      <w:proofErr w:type="gramStart"/>
      <w:r w:rsidR="00C7590F" w:rsidRPr="00C7590F">
        <w:rPr>
          <w:rFonts w:cs="AcadNusx"/>
          <w:color w:val="auto"/>
          <w:sz w:val="22"/>
          <w:szCs w:val="22"/>
        </w:rPr>
        <w:t>ს.ნ</w:t>
      </w:r>
      <w:proofErr w:type="spellEnd"/>
      <w:proofErr w:type="gramEnd"/>
      <w:r w:rsidR="00C7590F" w:rsidRPr="00C7590F">
        <w:rPr>
          <w:rFonts w:cs="AcadNusx"/>
          <w:color w:val="auto"/>
          <w:sz w:val="22"/>
          <w:szCs w:val="22"/>
        </w:rPr>
        <w:t xml:space="preserve"> XXXX, </w:t>
      </w:r>
      <w:proofErr w:type="spellStart"/>
      <w:r w:rsidR="00C7590F" w:rsidRPr="00C7590F">
        <w:rPr>
          <w:rFonts w:cs="AcadNusx"/>
          <w:color w:val="auto"/>
          <w:sz w:val="22"/>
          <w:szCs w:val="22"/>
        </w:rPr>
        <w:t>მის</w:t>
      </w:r>
      <w:proofErr w:type="spellEnd"/>
      <w:r w:rsidR="00C7590F" w:rsidRPr="00C7590F">
        <w:rPr>
          <w:rFonts w:cs="AcadNusx"/>
          <w:color w:val="auto"/>
          <w:sz w:val="22"/>
          <w:szCs w:val="22"/>
        </w:rPr>
        <w:t xml:space="preserve">: XXXXX </w:t>
      </w:r>
      <w:proofErr w:type="spellStart"/>
      <w:r w:rsidR="00C7590F" w:rsidRPr="00C7590F">
        <w:rPr>
          <w:rFonts w:cs="AcadNusx"/>
          <w:color w:val="auto"/>
          <w:sz w:val="22"/>
          <w:szCs w:val="22"/>
        </w:rPr>
        <w:t>ტელ</w:t>
      </w:r>
      <w:proofErr w:type="spellEnd"/>
      <w:r w:rsidR="00C7590F" w:rsidRPr="00C7590F">
        <w:rPr>
          <w:rFonts w:cs="AcadNusx"/>
          <w:color w:val="auto"/>
          <w:sz w:val="22"/>
          <w:szCs w:val="22"/>
        </w:rPr>
        <w:t xml:space="preserve">: XXXXX, </w:t>
      </w:r>
      <w:proofErr w:type="spellStart"/>
      <w:r w:rsidR="00C7590F" w:rsidRPr="00C7590F">
        <w:rPr>
          <w:rFonts w:cs="AcadNusx"/>
          <w:color w:val="auto"/>
          <w:sz w:val="22"/>
          <w:szCs w:val="22"/>
        </w:rPr>
        <w:t>ელ</w:t>
      </w:r>
      <w:proofErr w:type="spellEnd"/>
      <w:r w:rsidR="00C7590F" w:rsidRPr="00C7590F">
        <w:rPr>
          <w:rFonts w:cs="AcadNusx"/>
          <w:color w:val="auto"/>
          <w:sz w:val="22"/>
          <w:szCs w:val="22"/>
        </w:rPr>
        <w:t xml:space="preserve">. </w:t>
      </w:r>
      <w:proofErr w:type="spellStart"/>
      <w:r w:rsidR="00C7590F" w:rsidRPr="00C7590F">
        <w:rPr>
          <w:rFonts w:cs="AcadNusx"/>
          <w:color w:val="auto"/>
          <w:sz w:val="22"/>
          <w:szCs w:val="22"/>
        </w:rPr>
        <w:t>ფოსტა</w:t>
      </w:r>
      <w:proofErr w:type="spellEnd"/>
      <w:r w:rsidR="00C7590F" w:rsidRPr="00C7590F">
        <w:rPr>
          <w:rFonts w:cs="AcadNusx"/>
          <w:color w:val="auto"/>
          <w:sz w:val="22"/>
          <w:szCs w:val="22"/>
        </w:rPr>
        <w:t>: XXXX,</w:t>
      </w:r>
    </w:p>
    <w:p w14:paraId="2A038EE2" w14:textId="77777777" w:rsidR="00AB5F0D" w:rsidRPr="00A54053" w:rsidRDefault="00AB5F0D" w:rsidP="00AB5F0D">
      <w:pPr>
        <w:pStyle w:val="Default"/>
        <w:jc w:val="both"/>
        <w:rPr>
          <w:color w:val="auto"/>
          <w:sz w:val="22"/>
          <w:szCs w:val="22"/>
        </w:rPr>
      </w:pPr>
    </w:p>
    <w:p w14:paraId="100C1DC2" w14:textId="77777777" w:rsidR="00C7590F" w:rsidRPr="00C7590F" w:rsidRDefault="00C7590F" w:rsidP="00C7590F">
      <w:pPr>
        <w:pStyle w:val="Default"/>
        <w:jc w:val="both"/>
        <w:rPr>
          <w:color w:val="auto"/>
          <w:sz w:val="22"/>
          <w:szCs w:val="22"/>
        </w:rPr>
      </w:pPr>
      <w:bookmarkStart w:id="0" w:name="_Hlk201678072"/>
      <w:proofErr w:type="spellStart"/>
      <w:r w:rsidRPr="00C7590F">
        <w:rPr>
          <w:color w:val="auto"/>
          <w:sz w:val="22"/>
          <w:szCs w:val="22"/>
        </w:rPr>
        <w:t>საქართველოს</w:t>
      </w:r>
      <w:proofErr w:type="spellEnd"/>
      <w:r w:rsidRPr="00C7590F">
        <w:rPr>
          <w:color w:val="auto"/>
          <w:sz w:val="22"/>
          <w:szCs w:val="22"/>
        </w:rPr>
        <w:t xml:space="preserve"> </w:t>
      </w:r>
      <w:proofErr w:type="spellStart"/>
      <w:r w:rsidRPr="00C7590F">
        <w:rPr>
          <w:color w:val="auto"/>
          <w:sz w:val="22"/>
          <w:szCs w:val="22"/>
        </w:rPr>
        <w:t>მოქმედი</w:t>
      </w:r>
      <w:proofErr w:type="spellEnd"/>
      <w:r w:rsidRPr="00C7590F">
        <w:rPr>
          <w:color w:val="auto"/>
          <w:sz w:val="22"/>
          <w:szCs w:val="22"/>
        </w:rPr>
        <w:t xml:space="preserve"> </w:t>
      </w:r>
      <w:proofErr w:type="spellStart"/>
      <w:r w:rsidRPr="00C7590F">
        <w:rPr>
          <w:color w:val="auto"/>
          <w:sz w:val="22"/>
          <w:szCs w:val="22"/>
        </w:rPr>
        <w:t>კანონმდებლობისა</w:t>
      </w:r>
      <w:proofErr w:type="spellEnd"/>
      <w:r w:rsidRPr="00C7590F">
        <w:rPr>
          <w:color w:val="auto"/>
          <w:sz w:val="22"/>
          <w:szCs w:val="22"/>
        </w:rPr>
        <w:t xml:space="preserve"> </w:t>
      </w:r>
      <w:proofErr w:type="spellStart"/>
      <w:r w:rsidRPr="00C7590F">
        <w:rPr>
          <w:color w:val="auto"/>
          <w:sz w:val="22"/>
          <w:szCs w:val="22"/>
        </w:rPr>
        <w:t>და</w:t>
      </w:r>
      <w:proofErr w:type="spellEnd"/>
      <w:r w:rsidRPr="00C7590F">
        <w:rPr>
          <w:color w:val="auto"/>
          <w:sz w:val="22"/>
          <w:szCs w:val="22"/>
        </w:rPr>
        <w:t xml:space="preserve"> </w:t>
      </w:r>
      <w:proofErr w:type="spellStart"/>
      <w:r w:rsidRPr="00C7590F">
        <w:rPr>
          <w:color w:val="auto"/>
          <w:sz w:val="22"/>
          <w:szCs w:val="22"/>
        </w:rPr>
        <w:t>ნების</w:t>
      </w:r>
      <w:proofErr w:type="spellEnd"/>
      <w:r w:rsidRPr="00C7590F">
        <w:rPr>
          <w:color w:val="auto"/>
          <w:sz w:val="22"/>
          <w:szCs w:val="22"/>
        </w:rPr>
        <w:t xml:space="preserve"> </w:t>
      </w:r>
      <w:proofErr w:type="spellStart"/>
      <w:r w:rsidRPr="00C7590F">
        <w:rPr>
          <w:color w:val="auto"/>
          <w:sz w:val="22"/>
          <w:szCs w:val="22"/>
        </w:rPr>
        <w:t>თავისუფალი</w:t>
      </w:r>
      <w:proofErr w:type="spellEnd"/>
      <w:r w:rsidRPr="00C7590F">
        <w:rPr>
          <w:color w:val="auto"/>
          <w:sz w:val="22"/>
          <w:szCs w:val="22"/>
        </w:rPr>
        <w:t xml:space="preserve"> </w:t>
      </w:r>
      <w:proofErr w:type="spellStart"/>
      <w:r w:rsidRPr="00C7590F">
        <w:rPr>
          <w:color w:val="auto"/>
          <w:sz w:val="22"/>
          <w:szCs w:val="22"/>
        </w:rPr>
        <w:t>გამოვლენის</w:t>
      </w:r>
      <w:proofErr w:type="spellEnd"/>
      <w:r w:rsidRPr="00C7590F">
        <w:rPr>
          <w:color w:val="auto"/>
          <w:sz w:val="22"/>
          <w:szCs w:val="22"/>
        </w:rPr>
        <w:t xml:space="preserve"> </w:t>
      </w:r>
      <w:proofErr w:type="spellStart"/>
      <w:r w:rsidRPr="00C7590F">
        <w:rPr>
          <w:color w:val="auto"/>
          <w:sz w:val="22"/>
          <w:szCs w:val="22"/>
        </w:rPr>
        <w:t>საფუძველზე</w:t>
      </w:r>
      <w:proofErr w:type="spellEnd"/>
      <w:r w:rsidRPr="00C7590F">
        <w:rPr>
          <w:color w:val="auto"/>
          <w:sz w:val="22"/>
          <w:szCs w:val="22"/>
        </w:rPr>
        <w:t xml:space="preserve"> </w:t>
      </w:r>
      <w:proofErr w:type="spellStart"/>
      <w:r w:rsidRPr="00C7590F">
        <w:rPr>
          <w:color w:val="auto"/>
          <w:sz w:val="22"/>
          <w:szCs w:val="22"/>
        </w:rPr>
        <w:t>ვდებთ</w:t>
      </w:r>
      <w:proofErr w:type="spellEnd"/>
      <w:r w:rsidRPr="00C7590F">
        <w:rPr>
          <w:color w:val="auto"/>
          <w:sz w:val="22"/>
          <w:szCs w:val="22"/>
        </w:rPr>
        <w:t xml:space="preserve"> </w:t>
      </w:r>
      <w:proofErr w:type="spellStart"/>
      <w:r w:rsidRPr="00C7590F">
        <w:rPr>
          <w:color w:val="auto"/>
          <w:sz w:val="22"/>
          <w:szCs w:val="22"/>
        </w:rPr>
        <w:t>წინამდებარე</w:t>
      </w:r>
      <w:proofErr w:type="spellEnd"/>
      <w:r w:rsidRPr="00C7590F">
        <w:rPr>
          <w:color w:val="auto"/>
          <w:sz w:val="22"/>
          <w:szCs w:val="22"/>
        </w:rPr>
        <w:t xml:space="preserve"> </w:t>
      </w:r>
      <w:proofErr w:type="spellStart"/>
      <w:r w:rsidRPr="00C7590F">
        <w:rPr>
          <w:color w:val="auto"/>
          <w:sz w:val="22"/>
          <w:szCs w:val="22"/>
        </w:rPr>
        <w:t>ხელშეკრულებას</w:t>
      </w:r>
      <w:proofErr w:type="spellEnd"/>
      <w:r w:rsidRPr="00C7590F">
        <w:rPr>
          <w:color w:val="auto"/>
          <w:sz w:val="22"/>
          <w:szCs w:val="22"/>
        </w:rPr>
        <w:t xml:space="preserve"> </w:t>
      </w:r>
      <w:proofErr w:type="spellStart"/>
      <w:r w:rsidRPr="00C7590F">
        <w:rPr>
          <w:color w:val="auto"/>
          <w:sz w:val="22"/>
          <w:szCs w:val="22"/>
        </w:rPr>
        <w:t>შემდეგზე</w:t>
      </w:r>
      <w:proofErr w:type="spellEnd"/>
      <w:r w:rsidRPr="00C7590F">
        <w:rPr>
          <w:color w:val="auto"/>
          <w:sz w:val="22"/>
          <w:szCs w:val="22"/>
        </w:rPr>
        <w:t xml:space="preserve">: </w:t>
      </w:r>
    </w:p>
    <w:bookmarkEnd w:id="0"/>
    <w:p w14:paraId="748FFAC9" w14:textId="77777777" w:rsidR="00AB5F0D" w:rsidRPr="00A54053" w:rsidRDefault="00AB5F0D" w:rsidP="00AB5F0D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31033FC5" w14:textId="7810C0FD" w:rsidR="00AB5F0D" w:rsidRPr="00A54053" w:rsidRDefault="00C7590F" w:rsidP="00C7590F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1. </w:t>
      </w:r>
      <w:proofErr w:type="spellStart"/>
      <w:r w:rsidR="00AB5F0D" w:rsidRPr="00A54053">
        <w:rPr>
          <w:b/>
          <w:bCs/>
          <w:color w:val="auto"/>
          <w:sz w:val="22"/>
          <w:szCs w:val="22"/>
        </w:rPr>
        <w:t>ხელშეკრულების</w:t>
      </w:r>
      <w:proofErr w:type="spellEnd"/>
      <w:r w:rsidR="00AB5F0D" w:rsidRPr="00A54053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b/>
          <w:bCs/>
          <w:color w:val="auto"/>
          <w:sz w:val="22"/>
          <w:szCs w:val="22"/>
        </w:rPr>
        <w:t>საგანი</w:t>
      </w:r>
      <w:proofErr w:type="spellEnd"/>
    </w:p>
    <w:p w14:paraId="64B2488C" w14:textId="25B38834" w:rsidR="00AB5F0D" w:rsidRPr="00A54053" w:rsidRDefault="00AB5F0D" w:rsidP="00AB5F0D">
      <w:pPr>
        <w:pStyle w:val="Default"/>
        <w:jc w:val="both"/>
        <w:rPr>
          <w:color w:val="auto"/>
          <w:sz w:val="22"/>
          <w:szCs w:val="22"/>
        </w:rPr>
      </w:pPr>
      <w:r w:rsidRPr="00A54053">
        <w:rPr>
          <w:rFonts w:cs="AcadNusx"/>
          <w:color w:val="auto"/>
          <w:sz w:val="22"/>
          <w:szCs w:val="22"/>
        </w:rPr>
        <w:t xml:space="preserve">1.1. </w:t>
      </w:r>
      <w:proofErr w:type="spellStart"/>
      <w:r w:rsidRPr="00A54053">
        <w:rPr>
          <w:color w:val="auto"/>
          <w:sz w:val="22"/>
          <w:szCs w:val="22"/>
        </w:rPr>
        <w:t>გამქირავებელი</w:t>
      </w:r>
      <w:proofErr w:type="spellEnd"/>
      <w:r w:rsidRPr="00A54053">
        <w:rPr>
          <w:color w:val="auto"/>
          <w:sz w:val="22"/>
          <w:szCs w:val="22"/>
        </w:rPr>
        <w:t xml:space="preserve"> </w:t>
      </w:r>
      <w:proofErr w:type="spellStart"/>
      <w:r w:rsidR="00C7590F">
        <w:rPr>
          <w:color w:val="auto"/>
          <w:sz w:val="22"/>
          <w:szCs w:val="22"/>
        </w:rPr>
        <w:t>მის</w:t>
      </w:r>
      <w:proofErr w:type="spellEnd"/>
      <w:r w:rsidRPr="00A54053">
        <w:rPr>
          <w:color w:val="auto"/>
          <w:sz w:val="22"/>
          <w:szCs w:val="22"/>
        </w:rPr>
        <w:t xml:space="preserve"> </w:t>
      </w:r>
      <w:proofErr w:type="spellStart"/>
      <w:r w:rsidRPr="00A54053">
        <w:rPr>
          <w:color w:val="auto"/>
          <w:sz w:val="22"/>
          <w:szCs w:val="22"/>
        </w:rPr>
        <w:t>საკუთრებაში</w:t>
      </w:r>
      <w:proofErr w:type="spellEnd"/>
      <w:r w:rsidRPr="00A54053">
        <w:rPr>
          <w:color w:val="auto"/>
          <w:sz w:val="22"/>
          <w:szCs w:val="22"/>
        </w:rPr>
        <w:t xml:space="preserve"> </w:t>
      </w:r>
      <w:proofErr w:type="spellStart"/>
      <w:r w:rsidRPr="00A54053">
        <w:rPr>
          <w:color w:val="auto"/>
          <w:sz w:val="22"/>
          <w:szCs w:val="22"/>
        </w:rPr>
        <w:t>არსებულ</w:t>
      </w:r>
      <w:proofErr w:type="spellEnd"/>
      <w:r w:rsidRPr="00A54053">
        <w:rPr>
          <w:color w:val="auto"/>
          <w:sz w:val="22"/>
          <w:szCs w:val="22"/>
        </w:rPr>
        <w:t xml:space="preserve"> </w:t>
      </w:r>
      <w:proofErr w:type="spellStart"/>
      <w:r w:rsidR="007A689D">
        <w:rPr>
          <w:color w:val="auto"/>
          <w:sz w:val="22"/>
          <w:szCs w:val="22"/>
        </w:rPr>
        <w:t>ნივთს</w:t>
      </w:r>
      <w:proofErr w:type="spellEnd"/>
      <w:r w:rsidR="007A689D">
        <w:rPr>
          <w:color w:val="auto"/>
          <w:sz w:val="22"/>
          <w:szCs w:val="22"/>
        </w:rPr>
        <w:t xml:space="preserve">, </w:t>
      </w:r>
      <w:r w:rsidR="007A689D">
        <w:rPr>
          <w:color w:val="auto"/>
          <w:sz w:val="22"/>
          <w:szCs w:val="22"/>
          <w:lang w:val="ka-GE"/>
        </w:rPr>
        <w:t xml:space="preserve">რომლის მახასიათებლებია: </w:t>
      </w:r>
      <w:r w:rsidR="00C7590F">
        <w:rPr>
          <w:color w:val="auto"/>
          <w:sz w:val="22"/>
          <w:szCs w:val="22"/>
        </w:rPr>
        <w:t>XXXXXX</w:t>
      </w:r>
      <w:r w:rsidRPr="00A54053">
        <w:rPr>
          <w:color w:val="auto"/>
          <w:sz w:val="22"/>
          <w:szCs w:val="22"/>
        </w:rPr>
        <w:t xml:space="preserve"> </w:t>
      </w:r>
      <w:r w:rsidR="00C7590F">
        <w:rPr>
          <w:rFonts w:cs="AcadNusx"/>
          <w:color w:val="auto"/>
          <w:sz w:val="22"/>
          <w:szCs w:val="22"/>
        </w:rPr>
        <w:t>(</w:t>
      </w:r>
      <w:proofErr w:type="gramStart"/>
      <w:r w:rsidR="00C7590F">
        <w:rPr>
          <w:rFonts w:cs="AcadNusx"/>
          <w:color w:val="auto"/>
          <w:sz w:val="22"/>
          <w:szCs w:val="22"/>
          <w:lang w:val="ka-GE"/>
        </w:rPr>
        <w:t>შემდგომში ,,</w:t>
      </w:r>
      <w:proofErr w:type="spellStart"/>
      <w:r w:rsidRPr="00A54053">
        <w:rPr>
          <w:color w:val="auto"/>
          <w:sz w:val="22"/>
          <w:szCs w:val="22"/>
        </w:rPr>
        <w:t>ქირავნობის</w:t>
      </w:r>
      <w:proofErr w:type="spellEnd"/>
      <w:proofErr w:type="gramEnd"/>
      <w:r w:rsidRPr="00A54053">
        <w:rPr>
          <w:color w:val="auto"/>
          <w:sz w:val="22"/>
          <w:szCs w:val="22"/>
        </w:rPr>
        <w:t xml:space="preserve"> </w:t>
      </w:r>
      <w:proofErr w:type="spellStart"/>
      <w:r w:rsidRPr="00A54053">
        <w:rPr>
          <w:color w:val="auto"/>
          <w:sz w:val="22"/>
          <w:szCs w:val="22"/>
        </w:rPr>
        <w:t>საგანი</w:t>
      </w:r>
      <w:proofErr w:type="spellEnd"/>
      <w:r w:rsidR="00C7590F">
        <w:rPr>
          <w:color w:val="auto"/>
          <w:sz w:val="22"/>
          <w:szCs w:val="22"/>
        </w:rPr>
        <w:t>’’</w:t>
      </w:r>
      <w:r w:rsidRPr="00A54053">
        <w:rPr>
          <w:rFonts w:cs="AcadNusx"/>
          <w:color w:val="auto"/>
          <w:sz w:val="22"/>
          <w:szCs w:val="22"/>
        </w:rPr>
        <w:t>)</w:t>
      </w:r>
      <w:r w:rsidR="00C7590F">
        <w:rPr>
          <w:rFonts w:cs="AcadNusx"/>
          <w:color w:val="auto"/>
          <w:sz w:val="22"/>
          <w:szCs w:val="22"/>
        </w:rPr>
        <w:t xml:space="preserve"> </w:t>
      </w:r>
      <w:proofErr w:type="spellStart"/>
      <w:r w:rsidR="00C7590F">
        <w:rPr>
          <w:rFonts w:cs="AcadNusx"/>
          <w:color w:val="auto"/>
          <w:sz w:val="22"/>
          <w:szCs w:val="22"/>
        </w:rPr>
        <w:t>გადასცემს</w:t>
      </w:r>
      <w:proofErr w:type="spellEnd"/>
      <w:r w:rsidR="00C7590F">
        <w:rPr>
          <w:rFonts w:cs="AcadNusx"/>
          <w:color w:val="auto"/>
          <w:sz w:val="22"/>
          <w:szCs w:val="22"/>
        </w:rPr>
        <w:t xml:space="preserve"> </w:t>
      </w:r>
      <w:proofErr w:type="spellStart"/>
      <w:r w:rsidR="00C7590F">
        <w:rPr>
          <w:rFonts w:cs="AcadNusx"/>
          <w:color w:val="auto"/>
          <w:sz w:val="22"/>
          <w:szCs w:val="22"/>
        </w:rPr>
        <w:t>დამქირავებელს</w:t>
      </w:r>
      <w:proofErr w:type="spellEnd"/>
      <w:r w:rsidR="00C7590F">
        <w:rPr>
          <w:rFonts w:cs="AcadNusx"/>
          <w:color w:val="auto"/>
          <w:sz w:val="22"/>
          <w:szCs w:val="22"/>
        </w:rPr>
        <w:t xml:space="preserve"> </w:t>
      </w:r>
      <w:proofErr w:type="spellStart"/>
      <w:r w:rsidR="00C7590F">
        <w:rPr>
          <w:rFonts w:cs="AcadNusx"/>
          <w:color w:val="auto"/>
          <w:sz w:val="22"/>
          <w:szCs w:val="22"/>
        </w:rPr>
        <w:t>დროებით</w:t>
      </w:r>
      <w:proofErr w:type="spellEnd"/>
      <w:r w:rsidR="00C7590F">
        <w:rPr>
          <w:rFonts w:cs="AcadNusx"/>
          <w:color w:val="auto"/>
          <w:sz w:val="22"/>
          <w:szCs w:val="22"/>
        </w:rPr>
        <w:t xml:space="preserve"> </w:t>
      </w:r>
      <w:proofErr w:type="spellStart"/>
      <w:r w:rsidR="00C7590F">
        <w:rPr>
          <w:rFonts w:cs="AcadNusx"/>
          <w:color w:val="auto"/>
          <w:sz w:val="22"/>
          <w:szCs w:val="22"/>
        </w:rPr>
        <w:t>სარგებლობაში</w:t>
      </w:r>
      <w:proofErr w:type="spellEnd"/>
      <w:r w:rsidR="00C7590F">
        <w:rPr>
          <w:rFonts w:cs="AcadNusx"/>
          <w:color w:val="auto"/>
          <w:sz w:val="22"/>
          <w:szCs w:val="22"/>
        </w:rPr>
        <w:t xml:space="preserve"> </w:t>
      </w:r>
      <w:proofErr w:type="spellStart"/>
      <w:r w:rsidR="00C7590F">
        <w:rPr>
          <w:rFonts w:cs="AcadNusx"/>
          <w:color w:val="auto"/>
          <w:sz w:val="22"/>
          <w:szCs w:val="22"/>
        </w:rPr>
        <w:t>წინამდებარე</w:t>
      </w:r>
      <w:proofErr w:type="spellEnd"/>
      <w:r w:rsidR="00C7590F">
        <w:rPr>
          <w:rFonts w:cs="AcadNusx"/>
          <w:color w:val="auto"/>
          <w:sz w:val="22"/>
          <w:szCs w:val="22"/>
        </w:rPr>
        <w:t xml:space="preserve"> </w:t>
      </w:r>
      <w:proofErr w:type="spellStart"/>
      <w:r w:rsidR="00C7590F">
        <w:rPr>
          <w:rFonts w:cs="AcadNusx"/>
          <w:color w:val="auto"/>
          <w:sz w:val="22"/>
          <w:szCs w:val="22"/>
        </w:rPr>
        <w:t>ხელშეკრულებით</w:t>
      </w:r>
      <w:proofErr w:type="spellEnd"/>
      <w:r w:rsidR="00C7590F">
        <w:rPr>
          <w:rFonts w:cs="AcadNusx"/>
          <w:color w:val="auto"/>
          <w:sz w:val="22"/>
          <w:szCs w:val="22"/>
        </w:rPr>
        <w:t xml:space="preserve"> </w:t>
      </w:r>
      <w:proofErr w:type="spellStart"/>
      <w:r w:rsidR="00C7590F">
        <w:rPr>
          <w:rFonts w:cs="AcadNusx"/>
          <w:color w:val="auto"/>
          <w:sz w:val="22"/>
          <w:szCs w:val="22"/>
        </w:rPr>
        <w:t>განსაზღვრული</w:t>
      </w:r>
      <w:proofErr w:type="spellEnd"/>
      <w:r w:rsidR="00C7590F">
        <w:rPr>
          <w:rFonts w:cs="AcadNusx"/>
          <w:color w:val="auto"/>
          <w:sz w:val="22"/>
          <w:szCs w:val="22"/>
        </w:rPr>
        <w:t xml:space="preserve"> </w:t>
      </w:r>
      <w:proofErr w:type="spellStart"/>
      <w:r w:rsidR="00C7590F">
        <w:rPr>
          <w:rFonts w:cs="AcadNusx"/>
          <w:color w:val="auto"/>
          <w:sz w:val="22"/>
          <w:szCs w:val="22"/>
        </w:rPr>
        <w:t>ვადით</w:t>
      </w:r>
      <w:proofErr w:type="spellEnd"/>
      <w:r w:rsidR="00C7590F">
        <w:rPr>
          <w:rFonts w:cs="AcadNusx"/>
          <w:color w:val="auto"/>
          <w:sz w:val="22"/>
          <w:szCs w:val="22"/>
        </w:rPr>
        <w:t xml:space="preserve"> </w:t>
      </w:r>
      <w:r w:rsidR="00C7590F">
        <w:rPr>
          <w:rFonts w:cs="AcadNusx"/>
          <w:color w:val="auto"/>
          <w:sz w:val="22"/>
          <w:szCs w:val="22"/>
          <w:lang w:val="ka-GE"/>
        </w:rPr>
        <w:t xml:space="preserve">და შემდეგი მიზნით - </w:t>
      </w:r>
      <w:r w:rsidR="00C7590F">
        <w:rPr>
          <w:rFonts w:cs="AcadNusx"/>
          <w:color w:val="auto"/>
          <w:sz w:val="22"/>
          <w:szCs w:val="22"/>
        </w:rPr>
        <w:t xml:space="preserve">XXXXXX, </w:t>
      </w:r>
      <w:proofErr w:type="spellStart"/>
      <w:r w:rsidR="00C7590F">
        <w:rPr>
          <w:rFonts w:cs="AcadNusx"/>
          <w:color w:val="auto"/>
          <w:sz w:val="22"/>
          <w:szCs w:val="22"/>
        </w:rPr>
        <w:t>ხოლო</w:t>
      </w:r>
      <w:proofErr w:type="spellEnd"/>
      <w:r w:rsidR="00C7590F">
        <w:rPr>
          <w:rFonts w:cs="AcadNusx"/>
          <w:color w:val="auto"/>
          <w:sz w:val="22"/>
          <w:szCs w:val="22"/>
        </w:rPr>
        <w:t xml:space="preserve"> </w:t>
      </w:r>
      <w:proofErr w:type="spellStart"/>
      <w:r w:rsidR="00C7590F" w:rsidRPr="00C7590F">
        <w:rPr>
          <w:rFonts w:cs="AcadNusx"/>
          <w:color w:val="auto"/>
          <w:sz w:val="22"/>
          <w:szCs w:val="22"/>
        </w:rPr>
        <w:t>დამქირავებელი</w:t>
      </w:r>
      <w:proofErr w:type="spellEnd"/>
      <w:r w:rsidR="00C7590F" w:rsidRPr="00C7590F">
        <w:rPr>
          <w:rFonts w:cs="AcadNusx"/>
          <w:color w:val="auto"/>
          <w:sz w:val="22"/>
          <w:szCs w:val="22"/>
        </w:rPr>
        <w:t xml:space="preserve"> </w:t>
      </w:r>
      <w:proofErr w:type="spellStart"/>
      <w:r w:rsidR="00C7590F" w:rsidRPr="00C7590F">
        <w:rPr>
          <w:rFonts w:cs="AcadNusx"/>
          <w:color w:val="auto"/>
          <w:sz w:val="22"/>
          <w:szCs w:val="22"/>
        </w:rPr>
        <w:t>მოვალეა</w:t>
      </w:r>
      <w:proofErr w:type="spellEnd"/>
      <w:r w:rsidR="00C7590F" w:rsidRPr="00C7590F">
        <w:rPr>
          <w:rFonts w:cs="AcadNusx"/>
          <w:color w:val="auto"/>
          <w:sz w:val="22"/>
          <w:szCs w:val="22"/>
        </w:rPr>
        <w:t xml:space="preserve"> </w:t>
      </w:r>
      <w:proofErr w:type="spellStart"/>
      <w:r w:rsidR="00C7590F" w:rsidRPr="00C7590F">
        <w:rPr>
          <w:rFonts w:cs="AcadNusx"/>
          <w:color w:val="auto"/>
          <w:sz w:val="22"/>
          <w:szCs w:val="22"/>
        </w:rPr>
        <w:t>გამქირავებელს</w:t>
      </w:r>
      <w:proofErr w:type="spellEnd"/>
      <w:r w:rsidR="00C7590F" w:rsidRPr="00C7590F">
        <w:rPr>
          <w:rFonts w:cs="AcadNusx"/>
          <w:color w:val="auto"/>
          <w:sz w:val="22"/>
          <w:szCs w:val="22"/>
        </w:rPr>
        <w:t xml:space="preserve"> </w:t>
      </w:r>
      <w:proofErr w:type="spellStart"/>
      <w:r w:rsidR="00C7590F" w:rsidRPr="00C7590F">
        <w:rPr>
          <w:rFonts w:cs="AcadNusx"/>
          <w:color w:val="auto"/>
          <w:sz w:val="22"/>
          <w:szCs w:val="22"/>
        </w:rPr>
        <w:t>გადაუხადოს</w:t>
      </w:r>
      <w:proofErr w:type="spellEnd"/>
      <w:r w:rsidR="00C7590F" w:rsidRPr="00C7590F">
        <w:rPr>
          <w:rFonts w:cs="AcadNusx"/>
          <w:color w:val="auto"/>
          <w:sz w:val="22"/>
          <w:szCs w:val="22"/>
        </w:rPr>
        <w:t xml:space="preserve"> </w:t>
      </w:r>
      <w:proofErr w:type="spellStart"/>
      <w:r w:rsidR="00C7590F" w:rsidRPr="00C7590F">
        <w:rPr>
          <w:rFonts w:cs="AcadNusx"/>
          <w:color w:val="auto"/>
          <w:sz w:val="22"/>
          <w:szCs w:val="22"/>
        </w:rPr>
        <w:t>დათქმული</w:t>
      </w:r>
      <w:proofErr w:type="spellEnd"/>
      <w:r w:rsidR="00C7590F" w:rsidRPr="00C7590F">
        <w:rPr>
          <w:rFonts w:cs="AcadNusx"/>
          <w:color w:val="auto"/>
          <w:sz w:val="22"/>
          <w:szCs w:val="22"/>
        </w:rPr>
        <w:t xml:space="preserve"> </w:t>
      </w:r>
      <w:proofErr w:type="spellStart"/>
      <w:r w:rsidR="00C7590F" w:rsidRPr="00C7590F">
        <w:rPr>
          <w:rFonts w:cs="AcadNusx"/>
          <w:color w:val="auto"/>
          <w:sz w:val="22"/>
          <w:szCs w:val="22"/>
        </w:rPr>
        <w:t>ქირა</w:t>
      </w:r>
      <w:proofErr w:type="spellEnd"/>
      <w:r w:rsidR="00C7590F" w:rsidRPr="00C7590F">
        <w:rPr>
          <w:rFonts w:cs="AcadNusx"/>
          <w:color w:val="auto"/>
          <w:sz w:val="22"/>
          <w:szCs w:val="22"/>
        </w:rPr>
        <w:t>.</w:t>
      </w:r>
      <w:r w:rsidRPr="00A54053">
        <w:rPr>
          <w:rFonts w:cs="AcadNusx"/>
          <w:color w:val="auto"/>
          <w:sz w:val="22"/>
          <w:szCs w:val="22"/>
        </w:rPr>
        <w:t xml:space="preserve"> </w:t>
      </w:r>
    </w:p>
    <w:p w14:paraId="269616DA" w14:textId="236D10B1" w:rsidR="00AB5F0D" w:rsidRPr="00A54053" w:rsidRDefault="00AB5F0D" w:rsidP="00AB5F0D">
      <w:pPr>
        <w:pStyle w:val="Default"/>
        <w:jc w:val="both"/>
        <w:rPr>
          <w:color w:val="auto"/>
          <w:sz w:val="22"/>
          <w:szCs w:val="22"/>
        </w:rPr>
      </w:pPr>
      <w:r w:rsidRPr="00A54053">
        <w:rPr>
          <w:rFonts w:cs="AcadNusx"/>
          <w:color w:val="auto"/>
          <w:sz w:val="22"/>
          <w:szCs w:val="22"/>
        </w:rPr>
        <w:t xml:space="preserve">1.2. </w:t>
      </w:r>
      <w:proofErr w:type="spellStart"/>
      <w:r w:rsidRPr="00A54053">
        <w:rPr>
          <w:color w:val="auto"/>
          <w:sz w:val="22"/>
          <w:szCs w:val="22"/>
        </w:rPr>
        <w:t>ქირავნობის</w:t>
      </w:r>
      <w:proofErr w:type="spellEnd"/>
      <w:r w:rsidRPr="00A54053">
        <w:rPr>
          <w:color w:val="auto"/>
          <w:sz w:val="22"/>
          <w:szCs w:val="22"/>
        </w:rPr>
        <w:t xml:space="preserve"> </w:t>
      </w:r>
      <w:proofErr w:type="spellStart"/>
      <w:r w:rsidRPr="00A54053">
        <w:rPr>
          <w:color w:val="auto"/>
          <w:sz w:val="22"/>
          <w:szCs w:val="22"/>
        </w:rPr>
        <w:t>საგანი</w:t>
      </w:r>
      <w:proofErr w:type="spellEnd"/>
      <w:r w:rsidRPr="00A54053">
        <w:rPr>
          <w:color w:val="auto"/>
          <w:sz w:val="22"/>
          <w:szCs w:val="22"/>
        </w:rPr>
        <w:t xml:space="preserve"> </w:t>
      </w:r>
      <w:proofErr w:type="spellStart"/>
      <w:r w:rsidRPr="00A54053">
        <w:rPr>
          <w:color w:val="auto"/>
          <w:sz w:val="22"/>
          <w:szCs w:val="22"/>
        </w:rPr>
        <w:t>მოიცავს</w:t>
      </w:r>
      <w:proofErr w:type="spellEnd"/>
      <w:r w:rsidRPr="00A54053">
        <w:rPr>
          <w:color w:val="auto"/>
          <w:sz w:val="22"/>
          <w:szCs w:val="22"/>
        </w:rPr>
        <w:t xml:space="preserve"> </w:t>
      </w:r>
      <w:r w:rsidR="00C7590F">
        <w:rPr>
          <w:color w:val="auto"/>
          <w:sz w:val="22"/>
          <w:szCs w:val="22"/>
        </w:rPr>
        <w:t>XXXXX.</w:t>
      </w:r>
      <w:r w:rsidRPr="00A54053">
        <w:rPr>
          <w:rFonts w:cs="AcadNusx"/>
          <w:color w:val="auto"/>
          <w:sz w:val="22"/>
          <w:szCs w:val="22"/>
        </w:rPr>
        <w:t xml:space="preserve"> </w:t>
      </w:r>
      <w:proofErr w:type="spellStart"/>
      <w:r w:rsidR="00E84897">
        <w:rPr>
          <w:color w:val="auto"/>
          <w:sz w:val="22"/>
          <w:szCs w:val="22"/>
        </w:rPr>
        <w:t>ქირავნობის</w:t>
      </w:r>
      <w:proofErr w:type="spellEnd"/>
      <w:r w:rsidR="00E84897">
        <w:rPr>
          <w:color w:val="auto"/>
          <w:sz w:val="22"/>
          <w:szCs w:val="22"/>
        </w:rPr>
        <w:t xml:space="preserve"> </w:t>
      </w:r>
      <w:proofErr w:type="spellStart"/>
      <w:r w:rsidR="00E84897">
        <w:rPr>
          <w:color w:val="auto"/>
          <w:sz w:val="22"/>
          <w:szCs w:val="22"/>
        </w:rPr>
        <w:t>საგანი</w:t>
      </w:r>
      <w:proofErr w:type="spellEnd"/>
      <w:r w:rsidR="00E84897">
        <w:rPr>
          <w:color w:val="auto"/>
          <w:sz w:val="22"/>
          <w:szCs w:val="22"/>
        </w:rPr>
        <w:t xml:space="preserve"> </w:t>
      </w:r>
      <w:proofErr w:type="spellStart"/>
      <w:r w:rsidRPr="00A54053">
        <w:rPr>
          <w:color w:val="auto"/>
          <w:sz w:val="22"/>
          <w:szCs w:val="22"/>
        </w:rPr>
        <w:t>უნდა</w:t>
      </w:r>
      <w:proofErr w:type="spellEnd"/>
      <w:r w:rsidRPr="00A54053">
        <w:rPr>
          <w:color w:val="auto"/>
          <w:sz w:val="22"/>
          <w:szCs w:val="22"/>
        </w:rPr>
        <w:t xml:space="preserve"> </w:t>
      </w:r>
      <w:proofErr w:type="spellStart"/>
      <w:r w:rsidRPr="00A54053">
        <w:rPr>
          <w:color w:val="auto"/>
          <w:sz w:val="22"/>
          <w:szCs w:val="22"/>
        </w:rPr>
        <w:t>გადაეცეს</w:t>
      </w:r>
      <w:proofErr w:type="spellEnd"/>
      <w:r w:rsidRPr="00A54053">
        <w:rPr>
          <w:color w:val="auto"/>
          <w:sz w:val="22"/>
          <w:szCs w:val="22"/>
        </w:rPr>
        <w:t xml:space="preserve"> </w:t>
      </w:r>
      <w:proofErr w:type="spellStart"/>
      <w:r w:rsidRPr="00A54053">
        <w:rPr>
          <w:color w:val="auto"/>
          <w:sz w:val="22"/>
          <w:szCs w:val="22"/>
        </w:rPr>
        <w:t>დამქირავებელს</w:t>
      </w:r>
      <w:proofErr w:type="spellEnd"/>
      <w:r w:rsidRPr="00A54053">
        <w:rPr>
          <w:color w:val="auto"/>
          <w:sz w:val="22"/>
          <w:szCs w:val="22"/>
        </w:rPr>
        <w:t xml:space="preserve"> </w:t>
      </w:r>
      <w:proofErr w:type="spellStart"/>
      <w:r w:rsidRPr="00A54053">
        <w:rPr>
          <w:color w:val="auto"/>
          <w:sz w:val="22"/>
          <w:szCs w:val="22"/>
        </w:rPr>
        <w:t>მიღება</w:t>
      </w:r>
      <w:r w:rsidRPr="00A54053">
        <w:rPr>
          <w:rFonts w:cs="AcadNusx"/>
          <w:color w:val="auto"/>
          <w:sz w:val="22"/>
          <w:szCs w:val="22"/>
        </w:rPr>
        <w:t>-</w:t>
      </w:r>
      <w:r w:rsidRPr="00A54053">
        <w:rPr>
          <w:color w:val="auto"/>
          <w:sz w:val="22"/>
          <w:szCs w:val="22"/>
        </w:rPr>
        <w:t>ჩაბარების</w:t>
      </w:r>
      <w:proofErr w:type="spellEnd"/>
      <w:r w:rsidRPr="00A54053">
        <w:rPr>
          <w:color w:val="auto"/>
          <w:sz w:val="22"/>
          <w:szCs w:val="22"/>
        </w:rPr>
        <w:t xml:space="preserve"> </w:t>
      </w:r>
      <w:proofErr w:type="spellStart"/>
      <w:r w:rsidRPr="00A54053">
        <w:rPr>
          <w:color w:val="auto"/>
          <w:sz w:val="22"/>
          <w:szCs w:val="22"/>
        </w:rPr>
        <w:t>აქტით</w:t>
      </w:r>
      <w:proofErr w:type="spellEnd"/>
      <w:r w:rsidRPr="00A54053">
        <w:rPr>
          <w:rFonts w:cs="AcadNusx"/>
          <w:color w:val="auto"/>
          <w:sz w:val="22"/>
          <w:szCs w:val="22"/>
        </w:rPr>
        <w:t xml:space="preserve">, </w:t>
      </w:r>
      <w:proofErr w:type="spellStart"/>
      <w:r w:rsidRPr="00A54053">
        <w:rPr>
          <w:color w:val="auto"/>
          <w:sz w:val="22"/>
          <w:szCs w:val="22"/>
        </w:rPr>
        <w:t>რომელიც</w:t>
      </w:r>
      <w:proofErr w:type="spellEnd"/>
      <w:r w:rsidRPr="00A54053">
        <w:rPr>
          <w:color w:val="auto"/>
          <w:sz w:val="22"/>
          <w:szCs w:val="22"/>
        </w:rPr>
        <w:t xml:space="preserve"> </w:t>
      </w:r>
      <w:proofErr w:type="spellStart"/>
      <w:r w:rsidRPr="00A54053">
        <w:rPr>
          <w:color w:val="auto"/>
          <w:sz w:val="22"/>
          <w:szCs w:val="22"/>
        </w:rPr>
        <w:t>ამავე</w:t>
      </w:r>
      <w:proofErr w:type="spellEnd"/>
      <w:r w:rsidRPr="00A54053">
        <w:rPr>
          <w:color w:val="auto"/>
          <w:sz w:val="22"/>
          <w:szCs w:val="22"/>
        </w:rPr>
        <w:t xml:space="preserve"> </w:t>
      </w:r>
      <w:proofErr w:type="spellStart"/>
      <w:r w:rsidRPr="00A54053">
        <w:rPr>
          <w:color w:val="auto"/>
          <w:sz w:val="22"/>
          <w:szCs w:val="22"/>
        </w:rPr>
        <w:t>ხელშეკრულების</w:t>
      </w:r>
      <w:proofErr w:type="spellEnd"/>
      <w:r w:rsidRPr="00A54053">
        <w:rPr>
          <w:color w:val="auto"/>
          <w:sz w:val="22"/>
          <w:szCs w:val="22"/>
        </w:rPr>
        <w:t xml:space="preserve"> </w:t>
      </w:r>
      <w:proofErr w:type="spellStart"/>
      <w:r w:rsidRPr="00A54053">
        <w:rPr>
          <w:color w:val="auto"/>
          <w:sz w:val="22"/>
          <w:szCs w:val="22"/>
        </w:rPr>
        <w:t>ერთიან</w:t>
      </w:r>
      <w:proofErr w:type="spellEnd"/>
      <w:r w:rsidRPr="00A54053">
        <w:rPr>
          <w:color w:val="auto"/>
          <w:sz w:val="22"/>
          <w:szCs w:val="22"/>
        </w:rPr>
        <w:t xml:space="preserve"> </w:t>
      </w:r>
      <w:proofErr w:type="spellStart"/>
      <w:r w:rsidRPr="00A54053">
        <w:rPr>
          <w:color w:val="auto"/>
          <w:sz w:val="22"/>
          <w:szCs w:val="22"/>
        </w:rPr>
        <w:t>და</w:t>
      </w:r>
      <w:proofErr w:type="spellEnd"/>
      <w:r w:rsidRPr="00A54053">
        <w:rPr>
          <w:color w:val="auto"/>
          <w:sz w:val="22"/>
          <w:szCs w:val="22"/>
        </w:rPr>
        <w:t xml:space="preserve"> </w:t>
      </w:r>
      <w:proofErr w:type="spellStart"/>
      <w:r w:rsidRPr="00A54053">
        <w:rPr>
          <w:color w:val="auto"/>
          <w:sz w:val="22"/>
          <w:szCs w:val="22"/>
        </w:rPr>
        <w:t>განუყოფელ</w:t>
      </w:r>
      <w:proofErr w:type="spellEnd"/>
      <w:r w:rsidRPr="00A54053">
        <w:rPr>
          <w:color w:val="auto"/>
          <w:sz w:val="22"/>
          <w:szCs w:val="22"/>
        </w:rPr>
        <w:t xml:space="preserve"> </w:t>
      </w:r>
      <w:proofErr w:type="spellStart"/>
      <w:r w:rsidRPr="00A54053">
        <w:rPr>
          <w:color w:val="auto"/>
          <w:sz w:val="22"/>
          <w:szCs w:val="22"/>
        </w:rPr>
        <w:t>ნაწილად</w:t>
      </w:r>
      <w:proofErr w:type="spellEnd"/>
      <w:r w:rsidRPr="00A54053">
        <w:rPr>
          <w:color w:val="auto"/>
          <w:sz w:val="22"/>
          <w:szCs w:val="22"/>
        </w:rPr>
        <w:t xml:space="preserve"> </w:t>
      </w:r>
      <w:proofErr w:type="spellStart"/>
      <w:r w:rsidRPr="00A54053">
        <w:rPr>
          <w:color w:val="auto"/>
          <w:sz w:val="22"/>
          <w:szCs w:val="22"/>
        </w:rPr>
        <w:t>განიხილება</w:t>
      </w:r>
      <w:proofErr w:type="spellEnd"/>
      <w:r w:rsidRPr="00A54053">
        <w:rPr>
          <w:color w:val="auto"/>
          <w:sz w:val="22"/>
          <w:szCs w:val="22"/>
        </w:rPr>
        <w:t xml:space="preserve">. </w:t>
      </w:r>
    </w:p>
    <w:p w14:paraId="36E88A2D" w14:textId="1F5873DE" w:rsidR="00AB5F0D" w:rsidRPr="00A54053" w:rsidRDefault="00630523" w:rsidP="00AB5F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</w:t>
      </w:r>
      <w:r w:rsidR="007A689D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 xml:space="preserve">. </w:t>
      </w:r>
      <w:proofErr w:type="spellStart"/>
      <w:r w:rsidRPr="00A54053">
        <w:rPr>
          <w:color w:val="auto"/>
          <w:sz w:val="22"/>
          <w:szCs w:val="22"/>
        </w:rPr>
        <w:t>ქირავნობის</w:t>
      </w:r>
      <w:proofErr w:type="spellEnd"/>
      <w:r w:rsidRPr="00A54053">
        <w:rPr>
          <w:color w:val="auto"/>
          <w:sz w:val="22"/>
          <w:szCs w:val="22"/>
        </w:rPr>
        <w:t xml:space="preserve"> </w:t>
      </w:r>
      <w:proofErr w:type="spellStart"/>
      <w:r w:rsidRPr="00A54053">
        <w:rPr>
          <w:color w:val="auto"/>
          <w:sz w:val="22"/>
          <w:szCs w:val="22"/>
        </w:rPr>
        <w:t>საგანზე</w:t>
      </w:r>
      <w:proofErr w:type="spellEnd"/>
      <w:r w:rsidRPr="00A54053">
        <w:rPr>
          <w:color w:val="auto"/>
          <w:sz w:val="22"/>
          <w:szCs w:val="22"/>
        </w:rPr>
        <w:t xml:space="preserve"> </w:t>
      </w:r>
      <w:proofErr w:type="spellStart"/>
      <w:r w:rsidRPr="00A54053">
        <w:rPr>
          <w:color w:val="auto"/>
          <w:sz w:val="22"/>
          <w:szCs w:val="22"/>
        </w:rPr>
        <w:t>მფლობელობისა</w:t>
      </w:r>
      <w:proofErr w:type="spellEnd"/>
      <w:r w:rsidRPr="00A54053">
        <w:rPr>
          <w:color w:val="auto"/>
          <w:sz w:val="22"/>
          <w:szCs w:val="22"/>
        </w:rPr>
        <w:t xml:space="preserve"> </w:t>
      </w:r>
      <w:proofErr w:type="spellStart"/>
      <w:r w:rsidRPr="00A54053">
        <w:rPr>
          <w:color w:val="auto"/>
          <w:sz w:val="22"/>
          <w:szCs w:val="22"/>
        </w:rPr>
        <w:t>და</w:t>
      </w:r>
      <w:proofErr w:type="spellEnd"/>
      <w:r w:rsidRPr="00A54053">
        <w:rPr>
          <w:color w:val="auto"/>
          <w:sz w:val="22"/>
          <w:szCs w:val="22"/>
        </w:rPr>
        <w:t xml:space="preserve"> </w:t>
      </w:r>
      <w:proofErr w:type="spellStart"/>
      <w:r w:rsidRPr="00A54053">
        <w:rPr>
          <w:color w:val="auto"/>
          <w:sz w:val="22"/>
          <w:szCs w:val="22"/>
        </w:rPr>
        <w:t>სარგებლობის</w:t>
      </w:r>
      <w:proofErr w:type="spellEnd"/>
      <w:r w:rsidRPr="00A54053">
        <w:rPr>
          <w:color w:val="auto"/>
          <w:sz w:val="22"/>
          <w:szCs w:val="22"/>
        </w:rPr>
        <w:t xml:space="preserve"> </w:t>
      </w:r>
      <w:proofErr w:type="spellStart"/>
      <w:r w:rsidRPr="00A54053">
        <w:rPr>
          <w:color w:val="auto"/>
          <w:sz w:val="22"/>
          <w:szCs w:val="22"/>
        </w:rPr>
        <w:t>უფლება</w:t>
      </w:r>
      <w:proofErr w:type="spellEnd"/>
      <w:r w:rsidRPr="00A54053">
        <w:rPr>
          <w:color w:val="auto"/>
          <w:sz w:val="22"/>
          <w:szCs w:val="22"/>
        </w:rPr>
        <w:t xml:space="preserve"> </w:t>
      </w:r>
      <w:proofErr w:type="spellStart"/>
      <w:r w:rsidRPr="00A54053">
        <w:rPr>
          <w:color w:val="auto"/>
          <w:sz w:val="22"/>
          <w:szCs w:val="22"/>
        </w:rPr>
        <w:t>დამქირავებელს</w:t>
      </w:r>
      <w:proofErr w:type="spellEnd"/>
      <w:r w:rsidRPr="00A54053">
        <w:rPr>
          <w:color w:val="auto"/>
          <w:sz w:val="22"/>
          <w:szCs w:val="22"/>
        </w:rPr>
        <w:t xml:space="preserve"> </w:t>
      </w:r>
      <w:proofErr w:type="spellStart"/>
      <w:r w:rsidRPr="00A54053">
        <w:rPr>
          <w:color w:val="auto"/>
          <w:sz w:val="22"/>
          <w:szCs w:val="22"/>
        </w:rPr>
        <w:t>წარმოეშობა</w:t>
      </w:r>
      <w:proofErr w:type="spellEnd"/>
      <w:r w:rsidRPr="00A54053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  <w:lang w:val="ka-GE"/>
        </w:rPr>
        <w:t>XXXXდან.</w:t>
      </w:r>
    </w:p>
    <w:p w14:paraId="1994BC7C" w14:textId="77777777" w:rsidR="00AB5F0D" w:rsidRPr="00A54053" w:rsidRDefault="00AB5F0D" w:rsidP="00AB5F0D">
      <w:pPr>
        <w:pStyle w:val="Default"/>
        <w:rPr>
          <w:color w:val="auto"/>
          <w:sz w:val="22"/>
          <w:szCs w:val="22"/>
        </w:rPr>
      </w:pPr>
    </w:p>
    <w:p w14:paraId="75A66DD1" w14:textId="47C5121C" w:rsidR="00AB5F0D" w:rsidRPr="00A54053" w:rsidRDefault="00630523" w:rsidP="0063052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2. </w:t>
      </w:r>
      <w:proofErr w:type="spellStart"/>
      <w:r w:rsidR="00AB5F0D" w:rsidRPr="00A54053">
        <w:rPr>
          <w:b/>
          <w:bCs/>
          <w:color w:val="auto"/>
          <w:sz w:val="22"/>
          <w:szCs w:val="22"/>
        </w:rPr>
        <w:t>ხელშეკრულების</w:t>
      </w:r>
      <w:proofErr w:type="spellEnd"/>
      <w:r w:rsidR="00AB5F0D" w:rsidRPr="00A54053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b/>
          <w:bCs/>
          <w:color w:val="auto"/>
          <w:sz w:val="22"/>
          <w:szCs w:val="22"/>
        </w:rPr>
        <w:t>მოქმედების</w:t>
      </w:r>
      <w:proofErr w:type="spellEnd"/>
      <w:r w:rsidR="00AB5F0D" w:rsidRPr="00A54053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b/>
          <w:bCs/>
          <w:color w:val="auto"/>
          <w:sz w:val="22"/>
          <w:szCs w:val="22"/>
        </w:rPr>
        <w:t>ხანგრძლივობა</w:t>
      </w:r>
      <w:proofErr w:type="spellEnd"/>
    </w:p>
    <w:p w14:paraId="2ED54B89" w14:textId="3BE77117" w:rsidR="00AB5F0D" w:rsidRPr="00A54053" w:rsidRDefault="00630523" w:rsidP="00A54053">
      <w:pPr>
        <w:pStyle w:val="Default"/>
        <w:jc w:val="both"/>
        <w:rPr>
          <w:color w:val="auto"/>
          <w:sz w:val="20"/>
          <w:szCs w:val="20"/>
        </w:rPr>
      </w:pPr>
      <w:r>
        <w:rPr>
          <w:rFonts w:cs="AcadNusx"/>
          <w:color w:val="auto"/>
          <w:sz w:val="22"/>
          <w:szCs w:val="22"/>
        </w:rPr>
        <w:t>2</w:t>
      </w:r>
      <w:r w:rsidR="00AB5F0D" w:rsidRPr="00A54053">
        <w:rPr>
          <w:rFonts w:cs="AcadNusx"/>
          <w:color w:val="auto"/>
          <w:sz w:val="22"/>
          <w:szCs w:val="22"/>
        </w:rPr>
        <w:t xml:space="preserve">.1. </w:t>
      </w:r>
      <w:proofErr w:type="spellStart"/>
      <w:r w:rsidR="00AB5F0D" w:rsidRPr="00A54053">
        <w:rPr>
          <w:color w:val="auto"/>
          <w:sz w:val="22"/>
          <w:szCs w:val="22"/>
        </w:rPr>
        <w:t>წინამდებარე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ხელშეკრულება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ძალაში</w:t>
      </w:r>
      <w:proofErr w:type="spellEnd"/>
      <w:r w:rsidR="009E632F">
        <w:rPr>
          <w:color w:val="auto"/>
          <w:sz w:val="22"/>
          <w:szCs w:val="22"/>
          <w:lang w:val="ka-GE"/>
        </w:rPr>
        <w:t>ა ხელმოწერისთანავე</w:t>
      </w:r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და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მოქმედებს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XXXXX</w:t>
      </w:r>
      <w:r w:rsidR="00CD4C9D">
        <w:rPr>
          <w:color w:val="auto"/>
          <w:sz w:val="22"/>
          <w:szCs w:val="22"/>
          <w:lang w:val="ka-GE"/>
        </w:rPr>
        <w:t>მდე</w:t>
      </w:r>
      <w:r w:rsidR="00AB5F0D" w:rsidRPr="00A54053">
        <w:rPr>
          <w:color w:val="auto"/>
          <w:sz w:val="22"/>
          <w:szCs w:val="22"/>
        </w:rPr>
        <w:t xml:space="preserve">. </w:t>
      </w:r>
      <w:r w:rsidR="00AB5F0D" w:rsidRPr="00A54053">
        <w:rPr>
          <w:color w:val="auto"/>
          <w:sz w:val="20"/>
          <w:szCs w:val="20"/>
        </w:rPr>
        <w:t xml:space="preserve"> </w:t>
      </w:r>
    </w:p>
    <w:p w14:paraId="49E72581" w14:textId="13554EDB" w:rsidR="00AB5F0D" w:rsidRPr="00A54053" w:rsidRDefault="00630523" w:rsidP="00A54053">
      <w:pPr>
        <w:pStyle w:val="Default"/>
        <w:jc w:val="both"/>
        <w:rPr>
          <w:color w:val="auto"/>
          <w:sz w:val="22"/>
          <w:szCs w:val="22"/>
        </w:rPr>
      </w:pPr>
      <w:r>
        <w:rPr>
          <w:rFonts w:cs="AcadNusx"/>
          <w:color w:val="auto"/>
          <w:sz w:val="22"/>
          <w:szCs w:val="22"/>
        </w:rPr>
        <w:t>2</w:t>
      </w:r>
      <w:r w:rsidR="00AB5F0D" w:rsidRPr="00A54053">
        <w:rPr>
          <w:rFonts w:cs="AcadNusx"/>
          <w:color w:val="auto"/>
          <w:sz w:val="22"/>
          <w:szCs w:val="22"/>
        </w:rPr>
        <w:t>.</w:t>
      </w:r>
      <w:r w:rsidR="00BE77F6">
        <w:rPr>
          <w:rFonts w:cs="AcadNusx"/>
          <w:color w:val="auto"/>
          <w:sz w:val="22"/>
          <w:szCs w:val="22"/>
          <w:lang w:val="ka-GE"/>
        </w:rPr>
        <w:t>2</w:t>
      </w:r>
      <w:r w:rsidR="00AB5F0D" w:rsidRPr="00A54053">
        <w:rPr>
          <w:rFonts w:cs="AcadNusx"/>
          <w:color w:val="auto"/>
          <w:sz w:val="22"/>
          <w:szCs w:val="22"/>
        </w:rPr>
        <w:t xml:space="preserve">. </w:t>
      </w:r>
      <w:proofErr w:type="spellStart"/>
      <w:r w:rsidR="00AB5F0D" w:rsidRPr="00A54053">
        <w:rPr>
          <w:color w:val="auto"/>
          <w:sz w:val="22"/>
          <w:szCs w:val="22"/>
        </w:rPr>
        <w:t>ქირავნობის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ვადის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გასვლა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არ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ათავისუფლებს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მხარეებს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შეუსრულებელი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ვალდებულებების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შესრულებისაგან</w:t>
      </w:r>
      <w:proofErr w:type="spellEnd"/>
      <w:r w:rsidR="00AB5F0D" w:rsidRPr="00A54053">
        <w:rPr>
          <w:rFonts w:cs="AcadNusx"/>
          <w:color w:val="auto"/>
          <w:sz w:val="22"/>
          <w:szCs w:val="22"/>
        </w:rPr>
        <w:t xml:space="preserve">. </w:t>
      </w:r>
    </w:p>
    <w:p w14:paraId="43969E47" w14:textId="0B4C9401" w:rsidR="00AB5F0D" w:rsidRPr="00A54053" w:rsidRDefault="00630523" w:rsidP="00A54053">
      <w:pPr>
        <w:pStyle w:val="Default"/>
        <w:jc w:val="both"/>
        <w:rPr>
          <w:color w:val="auto"/>
          <w:sz w:val="22"/>
          <w:szCs w:val="22"/>
        </w:rPr>
      </w:pPr>
      <w:r>
        <w:rPr>
          <w:rFonts w:cs="AcadNusx"/>
          <w:color w:val="auto"/>
          <w:sz w:val="22"/>
          <w:szCs w:val="22"/>
        </w:rPr>
        <w:t>2</w:t>
      </w:r>
      <w:r w:rsidR="00AB5F0D" w:rsidRPr="00A54053">
        <w:rPr>
          <w:rFonts w:cs="AcadNusx"/>
          <w:color w:val="auto"/>
          <w:sz w:val="22"/>
          <w:szCs w:val="22"/>
        </w:rPr>
        <w:t>.</w:t>
      </w:r>
      <w:r w:rsidR="00BE77F6">
        <w:rPr>
          <w:rFonts w:cs="AcadNusx"/>
          <w:color w:val="auto"/>
          <w:sz w:val="22"/>
          <w:szCs w:val="22"/>
          <w:lang w:val="ka-GE"/>
        </w:rPr>
        <w:t>3</w:t>
      </w:r>
      <w:r w:rsidR="00AB5F0D" w:rsidRPr="00A54053">
        <w:rPr>
          <w:rFonts w:cs="AcadNusx"/>
          <w:color w:val="auto"/>
          <w:sz w:val="22"/>
          <w:szCs w:val="22"/>
        </w:rPr>
        <w:t xml:space="preserve">. </w:t>
      </w:r>
      <w:proofErr w:type="spellStart"/>
      <w:r w:rsidR="00AB5F0D" w:rsidRPr="00A54053">
        <w:rPr>
          <w:color w:val="auto"/>
          <w:sz w:val="22"/>
          <w:szCs w:val="22"/>
        </w:rPr>
        <w:t>ქირავნობის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ვადის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გასვლის</w:t>
      </w:r>
      <w:r w:rsidR="007A689D">
        <w:rPr>
          <w:color w:val="auto"/>
          <w:sz w:val="22"/>
          <w:szCs w:val="22"/>
        </w:rPr>
        <w:t>თანავე</w:t>
      </w:r>
      <w:proofErr w:type="spellEnd"/>
      <w:r w:rsidR="007A689D">
        <w:rPr>
          <w:color w:val="auto"/>
          <w:sz w:val="22"/>
          <w:szCs w:val="22"/>
        </w:rPr>
        <w:t xml:space="preserve">, </w:t>
      </w:r>
      <w:proofErr w:type="spellStart"/>
      <w:r w:rsidR="007A689D">
        <w:rPr>
          <w:color w:val="auto"/>
          <w:sz w:val="22"/>
          <w:szCs w:val="22"/>
        </w:rPr>
        <w:t>მაგრამ</w:t>
      </w:r>
      <w:proofErr w:type="spellEnd"/>
      <w:r w:rsidR="007A689D">
        <w:rPr>
          <w:color w:val="auto"/>
          <w:sz w:val="22"/>
          <w:szCs w:val="22"/>
        </w:rPr>
        <w:t xml:space="preserve"> </w:t>
      </w:r>
      <w:proofErr w:type="spellStart"/>
      <w:r w:rsidR="007A689D">
        <w:rPr>
          <w:color w:val="auto"/>
          <w:sz w:val="22"/>
          <w:szCs w:val="22"/>
        </w:rPr>
        <w:t>არაუგვიანეს</w:t>
      </w:r>
      <w:proofErr w:type="spellEnd"/>
      <w:r w:rsidR="007A689D">
        <w:rPr>
          <w:color w:val="auto"/>
          <w:sz w:val="22"/>
          <w:szCs w:val="22"/>
        </w:rPr>
        <w:t xml:space="preserve"> XXXXX,</w:t>
      </w:r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დამქირავებელი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ვალდებულია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7A689D">
        <w:rPr>
          <w:color w:val="auto"/>
          <w:sz w:val="22"/>
          <w:szCs w:val="22"/>
        </w:rPr>
        <w:t>გადასცეს</w:t>
      </w:r>
      <w:proofErr w:type="spellEnd"/>
      <w:r w:rsidR="007A689D">
        <w:rPr>
          <w:color w:val="auto"/>
          <w:sz w:val="22"/>
          <w:szCs w:val="22"/>
        </w:rPr>
        <w:t xml:space="preserve"> </w:t>
      </w:r>
      <w:proofErr w:type="spellStart"/>
      <w:r w:rsidR="007A689D">
        <w:rPr>
          <w:color w:val="auto"/>
          <w:sz w:val="22"/>
          <w:szCs w:val="22"/>
        </w:rPr>
        <w:t>გამქირავებელს</w:t>
      </w:r>
      <w:proofErr w:type="spellEnd"/>
      <w:r w:rsidR="007A689D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დროებით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სარგებლობასა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და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მფლობელობაში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გადაცემული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ქირავნობის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საგანი</w:t>
      </w:r>
      <w:proofErr w:type="spellEnd"/>
      <w:r w:rsidR="007A689D">
        <w:rPr>
          <w:color w:val="auto"/>
          <w:sz w:val="22"/>
          <w:szCs w:val="22"/>
        </w:rPr>
        <w:t xml:space="preserve">. </w:t>
      </w:r>
      <w:proofErr w:type="spellStart"/>
      <w:r w:rsidR="00AB5F0D" w:rsidRPr="00A54053">
        <w:rPr>
          <w:color w:val="auto"/>
          <w:sz w:val="22"/>
          <w:szCs w:val="22"/>
        </w:rPr>
        <w:t>აღნიშნულზე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ასევე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უნდა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შედგეს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r w:rsidR="007A689D">
        <w:rPr>
          <w:color w:val="auto"/>
          <w:sz w:val="22"/>
          <w:szCs w:val="22"/>
          <w:lang w:val="ka-GE"/>
        </w:rPr>
        <w:t>ნივთის</w:t>
      </w:r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მიღება</w:t>
      </w:r>
      <w:r w:rsidR="00AB5F0D" w:rsidRPr="00A54053">
        <w:rPr>
          <w:rFonts w:cs="AcadNusx"/>
          <w:color w:val="auto"/>
          <w:sz w:val="22"/>
          <w:szCs w:val="22"/>
        </w:rPr>
        <w:t>-</w:t>
      </w:r>
      <w:r w:rsidR="00AB5F0D" w:rsidRPr="00A54053">
        <w:rPr>
          <w:color w:val="auto"/>
          <w:sz w:val="22"/>
          <w:szCs w:val="22"/>
        </w:rPr>
        <w:t>ჩაბარების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აქტი</w:t>
      </w:r>
      <w:proofErr w:type="spellEnd"/>
      <w:r w:rsidR="00AB5F0D" w:rsidRPr="00A54053">
        <w:rPr>
          <w:rFonts w:cs="AcadNusx"/>
          <w:color w:val="auto"/>
          <w:sz w:val="22"/>
          <w:szCs w:val="22"/>
        </w:rPr>
        <w:t xml:space="preserve">. </w:t>
      </w:r>
    </w:p>
    <w:p w14:paraId="331993A9" w14:textId="0B37A4A2" w:rsidR="00151296" w:rsidRPr="00380111" w:rsidRDefault="00630523" w:rsidP="00A5405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</w:t>
      </w:r>
      <w:r w:rsidR="00BE77F6">
        <w:rPr>
          <w:color w:val="auto"/>
          <w:sz w:val="22"/>
          <w:szCs w:val="22"/>
          <w:lang w:val="ka-GE"/>
        </w:rPr>
        <w:t>4</w:t>
      </w:r>
      <w:r w:rsidR="007A689D">
        <w:rPr>
          <w:color w:val="auto"/>
          <w:sz w:val="22"/>
          <w:szCs w:val="22"/>
          <w:lang w:val="ka-GE"/>
        </w:rPr>
        <w:t>.</w:t>
      </w:r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ქირავნობის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ვადამდე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შეწყვეტა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შესაძლებელია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მხარეთა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შეთანხმებით</w:t>
      </w:r>
      <w:proofErr w:type="spellEnd"/>
      <w:r w:rsidR="00AB5F0D" w:rsidRPr="00A54053">
        <w:rPr>
          <w:color w:val="auto"/>
          <w:sz w:val="22"/>
          <w:szCs w:val="22"/>
        </w:rPr>
        <w:t xml:space="preserve">, </w:t>
      </w:r>
      <w:proofErr w:type="spellStart"/>
      <w:r w:rsidR="00AB5F0D" w:rsidRPr="00A54053">
        <w:rPr>
          <w:color w:val="auto"/>
          <w:sz w:val="22"/>
          <w:szCs w:val="22"/>
        </w:rPr>
        <w:t>ან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ერთ-ერთი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მხარის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ინიციატივით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შესაბამისად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მეორე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მხარისათვის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X</w:t>
      </w:r>
      <w:r>
        <w:rPr>
          <w:color w:val="auto"/>
          <w:sz w:val="22"/>
          <w:szCs w:val="22"/>
          <w:lang w:val="ka-GE"/>
        </w:rPr>
        <w:t xml:space="preserve">X </w:t>
      </w:r>
      <w:proofErr w:type="spellStart"/>
      <w:r w:rsidR="00AB5F0D" w:rsidRPr="00CD4C9D">
        <w:rPr>
          <w:color w:val="auto"/>
          <w:sz w:val="22"/>
          <w:szCs w:val="22"/>
        </w:rPr>
        <w:t>ადრე</w:t>
      </w:r>
      <w:proofErr w:type="spellEnd"/>
      <w:r w:rsidR="00AB5F0D" w:rsidRPr="00CD4C9D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წინასწარი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წერილობითი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შეტყობინების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საფუძველზე</w:t>
      </w:r>
      <w:proofErr w:type="spellEnd"/>
      <w:r w:rsidR="001D7DEB">
        <w:rPr>
          <w:color w:val="auto"/>
          <w:sz w:val="22"/>
          <w:szCs w:val="22"/>
        </w:rPr>
        <w:t xml:space="preserve"> </w:t>
      </w:r>
      <w:r w:rsidR="001D7DEB">
        <w:rPr>
          <w:color w:val="auto"/>
          <w:sz w:val="22"/>
          <w:szCs w:val="22"/>
          <w:lang w:val="ka-GE"/>
        </w:rPr>
        <w:t>(შეტყობინების გაგზავნა შესაძლებელია წინამდებარე ხელშეკრულებაში მითითებულ ელ. ფოსტის მისამართებზე)</w:t>
      </w:r>
      <w:r w:rsidR="00AB5F0D" w:rsidRPr="00A54053">
        <w:rPr>
          <w:color w:val="auto"/>
          <w:sz w:val="22"/>
          <w:szCs w:val="22"/>
        </w:rPr>
        <w:t>.</w:t>
      </w:r>
      <w:r w:rsidR="00380111">
        <w:rPr>
          <w:color w:val="auto"/>
          <w:sz w:val="22"/>
          <w:szCs w:val="22"/>
          <w:lang w:val="ka-GE"/>
        </w:rPr>
        <w:t xml:space="preserve"> ვადამდე შეწყვეტა</w:t>
      </w:r>
      <w:r w:rsidR="001E43D6">
        <w:rPr>
          <w:color w:val="auto"/>
          <w:sz w:val="22"/>
          <w:szCs w:val="22"/>
          <w:lang w:val="ka-GE"/>
        </w:rPr>
        <w:t xml:space="preserve"> ასევე შესაძლებელია,</w:t>
      </w:r>
      <w:r w:rsidR="00380111">
        <w:rPr>
          <w:color w:val="auto"/>
          <w:sz w:val="22"/>
          <w:szCs w:val="22"/>
          <w:lang w:val="ka-GE"/>
        </w:rPr>
        <w:t xml:space="preserve"> წინამდებარე პუნქტში მითითებული ვადის დაცვის გარეშე</w:t>
      </w:r>
      <w:r w:rsidR="001E43D6">
        <w:rPr>
          <w:color w:val="auto"/>
          <w:sz w:val="22"/>
          <w:szCs w:val="22"/>
          <w:lang w:val="ka-GE"/>
        </w:rPr>
        <w:t>,</w:t>
      </w:r>
      <w:r w:rsidR="00380111">
        <w:rPr>
          <w:color w:val="auto"/>
          <w:sz w:val="22"/>
          <w:szCs w:val="22"/>
          <w:lang w:val="ka-GE"/>
        </w:rPr>
        <w:t xml:space="preserve"> თუ </w:t>
      </w:r>
      <w:r w:rsidR="00380111">
        <w:rPr>
          <w:color w:val="auto"/>
          <w:sz w:val="22"/>
          <w:szCs w:val="22"/>
        </w:rPr>
        <w:t>XXXXXXX.</w:t>
      </w:r>
    </w:p>
    <w:p w14:paraId="02BECD41" w14:textId="2D7D3B3E" w:rsidR="00CD4C9D" w:rsidRPr="00C31A8F" w:rsidRDefault="00630523" w:rsidP="00C31A8F">
      <w:pPr>
        <w:pStyle w:val="ListParagraph"/>
        <w:spacing w:line="240" w:lineRule="auto"/>
        <w:ind w:left="0"/>
        <w:jc w:val="both"/>
        <w:rPr>
          <w:rFonts w:ascii="Sylfaen" w:hAnsi="Sylfaen" w:cs="Sylfaen"/>
          <w:lang w:val="ka-GE"/>
          <w14:ligatures w14:val="standardContextual"/>
        </w:rPr>
      </w:pPr>
      <w:r>
        <w:rPr>
          <w:rFonts w:ascii="Sylfaen" w:hAnsi="Sylfaen" w:cs="Sylfaen"/>
          <w:lang w:val="ka-GE"/>
          <w14:ligatures w14:val="standardContextual"/>
        </w:rPr>
        <w:t>2.</w:t>
      </w:r>
      <w:r w:rsidR="00CD4C9D" w:rsidRPr="00C31A8F">
        <w:rPr>
          <w:rFonts w:ascii="Sylfaen" w:hAnsi="Sylfaen" w:cs="Sylfaen"/>
          <w:lang w:val="ka-GE"/>
          <w14:ligatures w14:val="standardContextual"/>
        </w:rPr>
        <w:t>5</w:t>
      </w:r>
      <w:r w:rsidR="007A689D">
        <w:rPr>
          <w:rFonts w:ascii="Sylfaen" w:hAnsi="Sylfaen" w:cs="Sylfaen"/>
          <w:lang w:val="ka-GE"/>
          <w14:ligatures w14:val="standardContextual"/>
        </w:rPr>
        <w:t>.</w:t>
      </w:r>
      <w:r w:rsidR="00CD4C9D" w:rsidRPr="00C31A8F">
        <w:rPr>
          <w:rFonts w:ascii="Sylfaen" w:hAnsi="Sylfaen" w:cs="Sylfaen"/>
          <w:lang w:val="ka-GE"/>
          <w14:ligatures w14:val="standardContextual"/>
        </w:rPr>
        <w:t xml:space="preserve"> </w:t>
      </w:r>
      <w:r w:rsidR="00C31A8F" w:rsidRPr="00C31A8F">
        <w:rPr>
          <w:rFonts w:ascii="Sylfaen" w:hAnsi="Sylfaen" w:cs="Sylfaen"/>
          <w:lang w:val="ka-GE"/>
          <w14:ligatures w14:val="standardContextual"/>
        </w:rPr>
        <w:t>ქირავნობის ხელშეკრულების ვადის გასვლის შემდეგ დამქირავებელს მესამე პირებთან შედარებით, აქვს ხელშეკრულების გაგრძელებაზე უპირატესი უფლება.</w:t>
      </w:r>
    </w:p>
    <w:p w14:paraId="27950644" w14:textId="3E889C5E" w:rsidR="00AB5F0D" w:rsidRPr="00A54053" w:rsidRDefault="00630523" w:rsidP="0063052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3. </w:t>
      </w:r>
      <w:proofErr w:type="spellStart"/>
      <w:r w:rsidR="00AB5F0D" w:rsidRPr="00A54053">
        <w:rPr>
          <w:b/>
          <w:bCs/>
          <w:color w:val="auto"/>
          <w:sz w:val="22"/>
          <w:szCs w:val="22"/>
        </w:rPr>
        <w:t>ქირა</w:t>
      </w:r>
      <w:proofErr w:type="spellEnd"/>
      <w:r w:rsidR="00AB5F0D" w:rsidRPr="00A54053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b/>
          <w:bCs/>
          <w:color w:val="auto"/>
          <w:sz w:val="22"/>
          <w:szCs w:val="22"/>
        </w:rPr>
        <w:t>და</w:t>
      </w:r>
      <w:proofErr w:type="spellEnd"/>
      <w:r w:rsidR="00AB5F0D" w:rsidRPr="00A54053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b/>
          <w:bCs/>
          <w:color w:val="auto"/>
          <w:sz w:val="22"/>
          <w:szCs w:val="22"/>
        </w:rPr>
        <w:t>ანგარიშსწორების</w:t>
      </w:r>
      <w:proofErr w:type="spellEnd"/>
      <w:r w:rsidR="00AB5F0D" w:rsidRPr="00A54053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b/>
          <w:bCs/>
          <w:color w:val="auto"/>
          <w:sz w:val="22"/>
          <w:szCs w:val="22"/>
        </w:rPr>
        <w:t>წესი</w:t>
      </w:r>
      <w:proofErr w:type="spellEnd"/>
    </w:p>
    <w:p w14:paraId="10BBD68F" w14:textId="492C69E1" w:rsidR="00630523" w:rsidRDefault="00630523" w:rsidP="00630523">
      <w:pPr>
        <w:pStyle w:val="Default"/>
        <w:rPr>
          <w:color w:val="auto"/>
          <w:sz w:val="22"/>
          <w:szCs w:val="22"/>
        </w:rPr>
      </w:pPr>
      <w:r>
        <w:rPr>
          <w:rFonts w:cs="AcadNusx"/>
          <w:color w:val="auto"/>
          <w:sz w:val="22"/>
          <w:szCs w:val="22"/>
        </w:rPr>
        <w:t>3</w:t>
      </w:r>
      <w:r w:rsidR="00AB5F0D" w:rsidRPr="00A54053">
        <w:rPr>
          <w:rFonts w:cs="AcadNusx"/>
          <w:color w:val="auto"/>
          <w:sz w:val="22"/>
          <w:szCs w:val="22"/>
        </w:rPr>
        <w:t xml:space="preserve">.1. </w:t>
      </w:r>
      <w:proofErr w:type="spellStart"/>
      <w:r w:rsidR="00AB5F0D" w:rsidRPr="00A54053">
        <w:rPr>
          <w:color w:val="auto"/>
          <w:sz w:val="22"/>
          <w:szCs w:val="22"/>
        </w:rPr>
        <w:t>დამქირავებელი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ქირავნობის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საგნით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სარგებლობისათვის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გამქირავებელს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უხდის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ქირას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ყოველთვიურად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 xml:space="preserve">XX </w:t>
      </w:r>
      <w:proofErr w:type="spellStart"/>
      <w:r w:rsidR="00AB5F0D" w:rsidRPr="00A54053">
        <w:rPr>
          <w:b/>
          <w:bCs/>
          <w:color w:val="auto"/>
          <w:sz w:val="22"/>
          <w:szCs w:val="22"/>
        </w:rPr>
        <w:t>ლარის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ოდენობით</w:t>
      </w:r>
      <w:proofErr w:type="spellEnd"/>
      <w:r>
        <w:rPr>
          <w:color w:val="auto"/>
          <w:sz w:val="22"/>
          <w:szCs w:val="22"/>
        </w:rPr>
        <w:t>.</w:t>
      </w:r>
    </w:p>
    <w:p w14:paraId="1B1E20A5" w14:textId="78E01E78" w:rsidR="00AB5F0D" w:rsidRPr="00630523" w:rsidRDefault="00630523" w:rsidP="0063052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3.2. </w:t>
      </w:r>
      <w:proofErr w:type="spellStart"/>
      <w:r>
        <w:rPr>
          <w:color w:val="auto"/>
          <w:sz w:val="22"/>
          <w:szCs w:val="22"/>
        </w:rPr>
        <w:t>ხელშეკრულების</w:t>
      </w:r>
      <w:proofErr w:type="spellEnd"/>
      <w:r>
        <w:rPr>
          <w:color w:val="auto"/>
          <w:sz w:val="22"/>
          <w:szCs w:val="22"/>
        </w:rPr>
        <w:t xml:space="preserve"> 4.1 </w:t>
      </w:r>
      <w:proofErr w:type="spellStart"/>
      <w:r>
        <w:rPr>
          <w:color w:val="auto"/>
          <w:sz w:val="22"/>
          <w:szCs w:val="22"/>
        </w:rPr>
        <w:t>პუნქტში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მითითებული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ქირა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 w:rsidRPr="00630523">
        <w:rPr>
          <w:color w:val="auto"/>
          <w:sz w:val="22"/>
          <w:szCs w:val="22"/>
        </w:rPr>
        <w:t>მოიცავს</w:t>
      </w:r>
      <w:proofErr w:type="spellEnd"/>
      <w:r w:rsidRPr="00630523">
        <w:rPr>
          <w:color w:val="auto"/>
          <w:sz w:val="22"/>
          <w:szCs w:val="22"/>
        </w:rPr>
        <w:t xml:space="preserve"> </w:t>
      </w:r>
      <w:proofErr w:type="spellStart"/>
      <w:r w:rsidRPr="00630523">
        <w:rPr>
          <w:color w:val="auto"/>
          <w:sz w:val="22"/>
          <w:szCs w:val="22"/>
        </w:rPr>
        <w:t>საქართველოს</w:t>
      </w:r>
      <w:proofErr w:type="spellEnd"/>
      <w:r w:rsidRPr="00630523">
        <w:rPr>
          <w:color w:val="auto"/>
          <w:sz w:val="22"/>
          <w:szCs w:val="22"/>
        </w:rPr>
        <w:t xml:space="preserve"> </w:t>
      </w:r>
      <w:proofErr w:type="spellStart"/>
      <w:r w:rsidRPr="00630523">
        <w:rPr>
          <w:color w:val="auto"/>
          <w:sz w:val="22"/>
          <w:szCs w:val="22"/>
        </w:rPr>
        <w:t>მოქმედი</w:t>
      </w:r>
      <w:proofErr w:type="spellEnd"/>
      <w:r w:rsidRPr="00630523">
        <w:rPr>
          <w:color w:val="auto"/>
          <w:sz w:val="22"/>
          <w:szCs w:val="22"/>
        </w:rPr>
        <w:t xml:space="preserve"> </w:t>
      </w:r>
      <w:proofErr w:type="spellStart"/>
      <w:r w:rsidRPr="00630523">
        <w:rPr>
          <w:color w:val="auto"/>
          <w:sz w:val="22"/>
          <w:szCs w:val="22"/>
        </w:rPr>
        <w:t>კანონმდებლობით</w:t>
      </w:r>
      <w:proofErr w:type="spellEnd"/>
      <w:r w:rsidRPr="00630523">
        <w:rPr>
          <w:color w:val="auto"/>
          <w:sz w:val="22"/>
          <w:szCs w:val="22"/>
        </w:rPr>
        <w:t xml:space="preserve"> </w:t>
      </w:r>
      <w:proofErr w:type="spellStart"/>
      <w:r w:rsidRPr="00630523">
        <w:rPr>
          <w:color w:val="auto"/>
          <w:sz w:val="22"/>
          <w:szCs w:val="22"/>
        </w:rPr>
        <w:t>გათვალისწინებულ</w:t>
      </w:r>
      <w:proofErr w:type="spellEnd"/>
      <w:r w:rsidRPr="00630523">
        <w:rPr>
          <w:color w:val="auto"/>
          <w:sz w:val="22"/>
          <w:szCs w:val="22"/>
        </w:rPr>
        <w:t xml:space="preserve"> </w:t>
      </w:r>
      <w:proofErr w:type="spellStart"/>
      <w:r w:rsidRPr="00630523">
        <w:rPr>
          <w:color w:val="auto"/>
          <w:sz w:val="22"/>
          <w:szCs w:val="22"/>
        </w:rPr>
        <w:t>გადასახად</w:t>
      </w:r>
      <w:proofErr w:type="spellEnd"/>
      <w:r w:rsidRPr="00630523">
        <w:rPr>
          <w:color w:val="auto"/>
          <w:sz w:val="22"/>
          <w:szCs w:val="22"/>
        </w:rPr>
        <w:t>(</w:t>
      </w:r>
      <w:proofErr w:type="spellStart"/>
      <w:r w:rsidRPr="00630523">
        <w:rPr>
          <w:color w:val="auto"/>
          <w:sz w:val="22"/>
          <w:szCs w:val="22"/>
        </w:rPr>
        <w:t>ებ</w:t>
      </w:r>
      <w:proofErr w:type="spellEnd"/>
      <w:r w:rsidRPr="00630523">
        <w:rPr>
          <w:color w:val="auto"/>
          <w:sz w:val="22"/>
          <w:szCs w:val="22"/>
        </w:rPr>
        <w:t xml:space="preserve">)ს. </w:t>
      </w:r>
    </w:p>
    <w:p w14:paraId="6D449DE3" w14:textId="33B3FEA9" w:rsidR="00AB5F0D" w:rsidRPr="00A54053" w:rsidRDefault="00630523" w:rsidP="00A54053">
      <w:pPr>
        <w:pStyle w:val="Default"/>
        <w:jc w:val="both"/>
        <w:rPr>
          <w:rFonts w:cs="Calibri"/>
          <w:color w:val="auto"/>
          <w:sz w:val="22"/>
          <w:szCs w:val="22"/>
        </w:rPr>
      </w:pPr>
      <w:r>
        <w:rPr>
          <w:sz w:val="22"/>
          <w:szCs w:val="22"/>
        </w:rPr>
        <w:lastRenderedPageBreak/>
        <w:t>3</w:t>
      </w:r>
      <w:r w:rsidR="00CD4C9D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="00CD4C9D">
        <w:rPr>
          <w:sz w:val="22"/>
          <w:szCs w:val="22"/>
        </w:rPr>
        <w:t xml:space="preserve">. </w:t>
      </w:r>
      <w:proofErr w:type="spellStart"/>
      <w:r w:rsidR="00CD4C9D">
        <w:rPr>
          <w:sz w:val="22"/>
          <w:szCs w:val="22"/>
        </w:rPr>
        <w:t>ქირის</w:t>
      </w:r>
      <w:proofErr w:type="spellEnd"/>
      <w:r w:rsidR="00CD4C9D">
        <w:rPr>
          <w:sz w:val="22"/>
          <w:szCs w:val="22"/>
        </w:rPr>
        <w:t xml:space="preserve"> </w:t>
      </w:r>
      <w:proofErr w:type="spellStart"/>
      <w:r w:rsidR="00CD4C9D">
        <w:rPr>
          <w:sz w:val="22"/>
          <w:szCs w:val="22"/>
        </w:rPr>
        <w:t>გადახდა</w:t>
      </w:r>
      <w:proofErr w:type="spellEnd"/>
      <w:r w:rsidR="00CD4C9D">
        <w:rPr>
          <w:sz w:val="22"/>
          <w:szCs w:val="22"/>
        </w:rPr>
        <w:t xml:space="preserve"> </w:t>
      </w:r>
      <w:proofErr w:type="spellStart"/>
      <w:r w:rsidR="00CD4C9D">
        <w:rPr>
          <w:sz w:val="22"/>
          <w:szCs w:val="22"/>
        </w:rPr>
        <w:t>უნდა</w:t>
      </w:r>
      <w:proofErr w:type="spellEnd"/>
      <w:r w:rsidR="00CD4C9D">
        <w:rPr>
          <w:sz w:val="22"/>
          <w:szCs w:val="22"/>
        </w:rPr>
        <w:t xml:space="preserve"> </w:t>
      </w:r>
      <w:proofErr w:type="spellStart"/>
      <w:r w:rsidR="00CD4C9D">
        <w:rPr>
          <w:sz w:val="22"/>
          <w:szCs w:val="22"/>
        </w:rPr>
        <w:t>განხორციელდეს</w:t>
      </w:r>
      <w:proofErr w:type="spellEnd"/>
      <w:r w:rsidR="00CD4C9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ყოველი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თვის</w:t>
      </w:r>
      <w:proofErr w:type="spellEnd"/>
      <w:r>
        <w:rPr>
          <w:sz w:val="22"/>
          <w:szCs w:val="22"/>
        </w:rPr>
        <w:t xml:space="preserve"> X </w:t>
      </w:r>
      <w:proofErr w:type="spellStart"/>
      <w:r>
        <w:rPr>
          <w:sz w:val="22"/>
          <w:szCs w:val="22"/>
        </w:rPr>
        <w:t>რიცხვამდე</w:t>
      </w:r>
      <w:proofErr w:type="spellEnd"/>
      <w:r>
        <w:rPr>
          <w:sz w:val="22"/>
          <w:szCs w:val="22"/>
        </w:rPr>
        <w:t>.</w:t>
      </w:r>
      <w:r w:rsidR="00CD4C9D">
        <w:rPr>
          <w:sz w:val="22"/>
          <w:szCs w:val="22"/>
        </w:rPr>
        <w:t xml:space="preserve"> </w:t>
      </w:r>
      <w:r w:rsidR="00CD4C9D">
        <w:rPr>
          <w:sz w:val="22"/>
          <w:szCs w:val="22"/>
        </w:rPr>
        <w:br/>
      </w:r>
      <w:r>
        <w:rPr>
          <w:rFonts w:cs="AcadNusx"/>
          <w:color w:val="auto"/>
          <w:sz w:val="22"/>
          <w:szCs w:val="22"/>
        </w:rPr>
        <w:t>3</w:t>
      </w:r>
      <w:r w:rsidR="00AB5F0D" w:rsidRPr="00A54053">
        <w:rPr>
          <w:rFonts w:cs="AcadNusx"/>
          <w:color w:val="auto"/>
          <w:sz w:val="22"/>
          <w:szCs w:val="22"/>
        </w:rPr>
        <w:t>.</w:t>
      </w:r>
      <w:r>
        <w:rPr>
          <w:rFonts w:cs="AcadNusx"/>
          <w:color w:val="auto"/>
          <w:sz w:val="22"/>
          <w:szCs w:val="22"/>
        </w:rPr>
        <w:t>4</w:t>
      </w:r>
      <w:r w:rsidR="00AB5F0D" w:rsidRPr="00A54053">
        <w:rPr>
          <w:rFonts w:cs="AcadNusx"/>
          <w:color w:val="auto"/>
          <w:sz w:val="22"/>
          <w:szCs w:val="22"/>
        </w:rPr>
        <w:t xml:space="preserve">. </w:t>
      </w:r>
      <w:proofErr w:type="spellStart"/>
      <w:r w:rsidRPr="00630523">
        <w:rPr>
          <w:color w:val="auto"/>
          <w:sz w:val="22"/>
          <w:szCs w:val="22"/>
        </w:rPr>
        <w:t>ქირა</w:t>
      </w:r>
      <w:proofErr w:type="spellEnd"/>
      <w:r w:rsidRPr="00630523">
        <w:rPr>
          <w:color w:val="auto"/>
          <w:sz w:val="22"/>
          <w:szCs w:val="22"/>
        </w:rPr>
        <w:t xml:space="preserve"> </w:t>
      </w:r>
      <w:proofErr w:type="spellStart"/>
      <w:r w:rsidRPr="00630523">
        <w:rPr>
          <w:color w:val="auto"/>
          <w:sz w:val="22"/>
          <w:szCs w:val="22"/>
        </w:rPr>
        <w:t>გადახდილ</w:t>
      </w:r>
      <w:proofErr w:type="spellEnd"/>
      <w:r w:rsidRPr="00630523">
        <w:rPr>
          <w:color w:val="auto"/>
          <w:sz w:val="22"/>
          <w:szCs w:val="22"/>
        </w:rPr>
        <w:t xml:space="preserve"> </w:t>
      </w:r>
      <w:proofErr w:type="spellStart"/>
      <w:r w:rsidRPr="00630523">
        <w:rPr>
          <w:color w:val="auto"/>
          <w:sz w:val="22"/>
          <w:szCs w:val="22"/>
        </w:rPr>
        <w:t>უნდა</w:t>
      </w:r>
      <w:proofErr w:type="spellEnd"/>
      <w:r w:rsidRPr="00630523">
        <w:rPr>
          <w:color w:val="auto"/>
          <w:sz w:val="22"/>
          <w:szCs w:val="22"/>
        </w:rPr>
        <w:t xml:space="preserve"> </w:t>
      </w:r>
      <w:proofErr w:type="spellStart"/>
      <w:r w:rsidRPr="00630523">
        <w:rPr>
          <w:color w:val="auto"/>
          <w:sz w:val="22"/>
          <w:szCs w:val="22"/>
        </w:rPr>
        <w:t>იქნეს</w:t>
      </w:r>
      <w:proofErr w:type="spellEnd"/>
      <w:r w:rsidRPr="00630523">
        <w:rPr>
          <w:color w:val="auto"/>
          <w:sz w:val="22"/>
          <w:szCs w:val="22"/>
        </w:rPr>
        <w:t xml:space="preserve"> </w:t>
      </w:r>
      <w:proofErr w:type="spellStart"/>
      <w:r w:rsidRPr="00630523">
        <w:rPr>
          <w:color w:val="auto"/>
          <w:sz w:val="22"/>
          <w:szCs w:val="22"/>
        </w:rPr>
        <w:t>უნაღდო</w:t>
      </w:r>
      <w:proofErr w:type="spellEnd"/>
      <w:r w:rsidRPr="00630523">
        <w:rPr>
          <w:color w:val="auto"/>
          <w:sz w:val="22"/>
          <w:szCs w:val="22"/>
        </w:rPr>
        <w:t xml:space="preserve"> </w:t>
      </w:r>
      <w:proofErr w:type="spellStart"/>
      <w:r w:rsidRPr="00630523">
        <w:rPr>
          <w:color w:val="auto"/>
          <w:sz w:val="22"/>
          <w:szCs w:val="22"/>
        </w:rPr>
        <w:t>ანგარიშსწორებით</w:t>
      </w:r>
      <w:proofErr w:type="spellEnd"/>
      <w:r w:rsidRPr="00630523">
        <w:rPr>
          <w:color w:val="auto"/>
          <w:sz w:val="22"/>
          <w:szCs w:val="22"/>
          <w:lang w:val="ka-GE"/>
        </w:rPr>
        <w:t xml:space="preserve">, ეროვნულ ვალუტაში, </w:t>
      </w:r>
      <w:proofErr w:type="spellStart"/>
      <w:r>
        <w:rPr>
          <w:color w:val="auto"/>
          <w:sz w:val="22"/>
          <w:szCs w:val="22"/>
        </w:rPr>
        <w:t>გამქირავებლის</w:t>
      </w:r>
      <w:proofErr w:type="spellEnd"/>
      <w:r>
        <w:rPr>
          <w:color w:val="auto"/>
          <w:sz w:val="22"/>
          <w:szCs w:val="22"/>
        </w:rPr>
        <w:t xml:space="preserve"> </w:t>
      </w:r>
      <w:r w:rsidRPr="00630523">
        <w:rPr>
          <w:color w:val="auto"/>
          <w:sz w:val="22"/>
          <w:szCs w:val="22"/>
          <w:lang w:val="ka-GE"/>
        </w:rPr>
        <w:t xml:space="preserve">წინამდებარე ხელშეკრულებით განსაზღვრულ </w:t>
      </w:r>
      <w:proofErr w:type="spellStart"/>
      <w:r w:rsidRPr="00630523">
        <w:rPr>
          <w:color w:val="auto"/>
          <w:sz w:val="22"/>
          <w:szCs w:val="22"/>
        </w:rPr>
        <w:t>საბანკო</w:t>
      </w:r>
      <w:proofErr w:type="spellEnd"/>
      <w:r w:rsidRPr="00630523">
        <w:rPr>
          <w:color w:val="auto"/>
          <w:sz w:val="22"/>
          <w:szCs w:val="22"/>
        </w:rPr>
        <w:t xml:space="preserve"> </w:t>
      </w:r>
      <w:proofErr w:type="spellStart"/>
      <w:r w:rsidRPr="00630523">
        <w:rPr>
          <w:color w:val="auto"/>
          <w:sz w:val="22"/>
          <w:szCs w:val="22"/>
        </w:rPr>
        <w:t>ანგარიშზე</w:t>
      </w:r>
      <w:proofErr w:type="spellEnd"/>
      <w:r w:rsidRPr="00630523">
        <w:rPr>
          <w:color w:val="auto"/>
          <w:sz w:val="22"/>
          <w:szCs w:val="22"/>
          <w:lang w:val="ka-GE"/>
        </w:rPr>
        <w:t>.</w:t>
      </w:r>
    </w:p>
    <w:p w14:paraId="01F2A3C8" w14:textId="77777777" w:rsidR="00A54053" w:rsidRPr="00A54053" w:rsidRDefault="00A54053" w:rsidP="00A54053">
      <w:pPr>
        <w:pStyle w:val="Default"/>
        <w:jc w:val="both"/>
        <w:rPr>
          <w:rFonts w:cs="Calibri"/>
          <w:color w:val="auto"/>
          <w:sz w:val="22"/>
          <w:szCs w:val="22"/>
        </w:rPr>
      </w:pPr>
    </w:p>
    <w:p w14:paraId="0939C64A" w14:textId="610C077E" w:rsidR="00AB5F0D" w:rsidRPr="00A54053" w:rsidRDefault="00630523" w:rsidP="0063052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4. </w:t>
      </w:r>
      <w:proofErr w:type="spellStart"/>
      <w:r w:rsidR="00AB5F0D" w:rsidRPr="00A54053">
        <w:rPr>
          <w:b/>
          <w:bCs/>
          <w:color w:val="auto"/>
          <w:sz w:val="22"/>
          <w:szCs w:val="22"/>
        </w:rPr>
        <w:t>მხარეთა</w:t>
      </w:r>
      <w:proofErr w:type="spellEnd"/>
      <w:r w:rsidR="00AB5F0D" w:rsidRPr="00A54053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b/>
          <w:bCs/>
          <w:color w:val="auto"/>
          <w:sz w:val="22"/>
          <w:szCs w:val="22"/>
        </w:rPr>
        <w:t>უფლება</w:t>
      </w:r>
      <w:r w:rsidR="00AB5F0D" w:rsidRPr="00A54053">
        <w:rPr>
          <w:rFonts w:cs="AcadNusx"/>
          <w:b/>
          <w:bCs/>
          <w:color w:val="auto"/>
          <w:sz w:val="22"/>
          <w:szCs w:val="22"/>
        </w:rPr>
        <w:t>-</w:t>
      </w:r>
      <w:r w:rsidR="00AB5F0D" w:rsidRPr="00A54053">
        <w:rPr>
          <w:b/>
          <w:bCs/>
          <w:color w:val="auto"/>
          <w:sz w:val="22"/>
          <w:szCs w:val="22"/>
        </w:rPr>
        <w:t>მოვალეობანი</w:t>
      </w:r>
      <w:proofErr w:type="spellEnd"/>
    </w:p>
    <w:p w14:paraId="0878B644" w14:textId="698052C9" w:rsidR="00AB5F0D" w:rsidRPr="001D7DEB" w:rsidRDefault="00E84897" w:rsidP="00A54053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rFonts w:cs="AcadNusx"/>
          <w:b/>
          <w:bCs/>
          <w:color w:val="auto"/>
          <w:sz w:val="22"/>
          <w:szCs w:val="22"/>
        </w:rPr>
        <w:t>4</w:t>
      </w:r>
      <w:r w:rsidR="00AB5F0D" w:rsidRPr="001D7DEB">
        <w:rPr>
          <w:rFonts w:cs="AcadNusx"/>
          <w:b/>
          <w:bCs/>
          <w:color w:val="auto"/>
          <w:sz w:val="22"/>
          <w:szCs w:val="22"/>
        </w:rPr>
        <w:t xml:space="preserve">.1 </w:t>
      </w:r>
      <w:proofErr w:type="spellStart"/>
      <w:r w:rsidR="00AB5F0D" w:rsidRPr="001D7DEB">
        <w:rPr>
          <w:b/>
          <w:bCs/>
          <w:color w:val="auto"/>
          <w:sz w:val="22"/>
          <w:szCs w:val="22"/>
        </w:rPr>
        <w:t>გამქირავებელი</w:t>
      </w:r>
      <w:proofErr w:type="spellEnd"/>
      <w:r w:rsidR="00AB5F0D" w:rsidRPr="001D7DEB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AB5F0D" w:rsidRPr="001D7DEB">
        <w:rPr>
          <w:b/>
          <w:bCs/>
          <w:color w:val="auto"/>
          <w:sz w:val="22"/>
          <w:szCs w:val="22"/>
        </w:rPr>
        <w:t>ვალდებულია</w:t>
      </w:r>
      <w:proofErr w:type="spellEnd"/>
      <w:r w:rsidR="00AB5F0D" w:rsidRPr="001D7DEB">
        <w:rPr>
          <w:rFonts w:cs="AcadNusx"/>
          <w:b/>
          <w:bCs/>
          <w:color w:val="auto"/>
          <w:sz w:val="22"/>
          <w:szCs w:val="22"/>
        </w:rPr>
        <w:t xml:space="preserve">: </w:t>
      </w:r>
    </w:p>
    <w:p w14:paraId="19F4F6B8" w14:textId="08613655" w:rsidR="00AB5F0D" w:rsidRPr="00A54053" w:rsidRDefault="00E84897" w:rsidP="00A54053">
      <w:pPr>
        <w:pStyle w:val="Default"/>
        <w:jc w:val="both"/>
        <w:rPr>
          <w:color w:val="auto"/>
          <w:sz w:val="22"/>
          <w:szCs w:val="22"/>
        </w:rPr>
      </w:pPr>
      <w:r>
        <w:rPr>
          <w:rFonts w:cs="AcadNusx"/>
          <w:color w:val="auto"/>
          <w:sz w:val="22"/>
          <w:szCs w:val="22"/>
        </w:rPr>
        <w:t>4</w:t>
      </w:r>
      <w:r w:rsidR="00AB5F0D" w:rsidRPr="00A54053">
        <w:rPr>
          <w:rFonts w:cs="AcadNusx"/>
          <w:color w:val="auto"/>
          <w:sz w:val="22"/>
          <w:szCs w:val="22"/>
        </w:rPr>
        <w:t xml:space="preserve">.1.1. </w:t>
      </w:r>
      <w:proofErr w:type="spellStart"/>
      <w:r w:rsidR="00AB5F0D" w:rsidRPr="00A54053">
        <w:rPr>
          <w:color w:val="auto"/>
          <w:sz w:val="22"/>
          <w:szCs w:val="22"/>
        </w:rPr>
        <w:t>მოთხოვნის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შემთხვევაში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წარუდგინოს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დამქირავებელს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ყველა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დოკუმენტი</w:t>
      </w:r>
      <w:proofErr w:type="spellEnd"/>
      <w:r w:rsidR="00AB5F0D" w:rsidRPr="00A54053">
        <w:rPr>
          <w:rFonts w:cs="AcadNusx"/>
          <w:color w:val="auto"/>
          <w:sz w:val="22"/>
          <w:szCs w:val="22"/>
        </w:rPr>
        <w:t xml:space="preserve">, </w:t>
      </w:r>
      <w:proofErr w:type="spellStart"/>
      <w:r w:rsidR="00AB5F0D" w:rsidRPr="00A54053">
        <w:rPr>
          <w:color w:val="auto"/>
          <w:sz w:val="22"/>
          <w:szCs w:val="22"/>
        </w:rPr>
        <w:t>რომელიც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ადასტურებს</w:t>
      </w:r>
      <w:proofErr w:type="spellEnd"/>
      <w:r w:rsidR="00AB5F0D" w:rsidRPr="00A54053">
        <w:rPr>
          <w:rFonts w:cs="AcadNusx"/>
          <w:color w:val="auto"/>
          <w:sz w:val="22"/>
          <w:szCs w:val="22"/>
        </w:rPr>
        <w:t xml:space="preserve">, </w:t>
      </w:r>
      <w:proofErr w:type="spellStart"/>
      <w:r w:rsidR="00AB5F0D" w:rsidRPr="00A54053">
        <w:rPr>
          <w:color w:val="auto"/>
          <w:sz w:val="22"/>
          <w:szCs w:val="22"/>
        </w:rPr>
        <w:t>რომ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ქირავნობის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საგანი</w:t>
      </w:r>
      <w:proofErr w:type="spellEnd"/>
      <w:r w:rsidR="00AB5F0D" w:rsidRPr="00A54053">
        <w:rPr>
          <w:rFonts w:cs="AcadNusx"/>
          <w:color w:val="auto"/>
          <w:sz w:val="22"/>
          <w:szCs w:val="22"/>
        </w:rPr>
        <w:t xml:space="preserve">, </w:t>
      </w:r>
      <w:proofErr w:type="spellStart"/>
      <w:r w:rsidR="00AB5F0D" w:rsidRPr="00A54053">
        <w:rPr>
          <w:color w:val="auto"/>
          <w:sz w:val="22"/>
          <w:szCs w:val="22"/>
        </w:rPr>
        <w:t>ნამდვილად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წარმოადგენს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გამქირავებლის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საკუთრებას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და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რომ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მესამე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პირებს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არ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გააჩნიათ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უფლებები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ქირავნობის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proofErr w:type="gramStart"/>
      <w:r w:rsidR="00AB5F0D" w:rsidRPr="00A54053">
        <w:rPr>
          <w:color w:val="auto"/>
          <w:sz w:val="22"/>
          <w:szCs w:val="22"/>
        </w:rPr>
        <w:t>საგანზე</w:t>
      </w:r>
      <w:proofErr w:type="spellEnd"/>
      <w:r w:rsidR="00AB5F0D" w:rsidRPr="00A54053">
        <w:rPr>
          <w:rFonts w:cs="AcadNusx"/>
          <w:color w:val="auto"/>
          <w:sz w:val="22"/>
          <w:szCs w:val="22"/>
        </w:rPr>
        <w:t>;</w:t>
      </w:r>
      <w:proofErr w:type="gramEnd"/>
      <w:r w:rsidR="00AB5F0D" w:rsidRPr="00A54053">
        <w:rPr>
          <w:rFonts w:cs="AcadNusx"/>
          <w:color w:val="auto"/>
          <w:sz w:val="22"/>
          <w:szCs w:val="22"/>
        </w:rPr>
        <w:t xml:space="preserve"> </w:t>
      </w:r>
    </w:p>
    <w:p w14:paraId="65A9A42B" w14:textId="5B3B20F9" w:rsidR="00AB5F0D" w:rsidRPr="00A54053" w:rsidRDefault="00E84897" w:rsidP="00A54053">
      <w:pPr>
        <w:pStyle w:val="Default"/>
        <w:jc w:val="both"/>
        <w:rPr>
          <w:color w:val="auto"/>
          <w:sz w:val="22"/>
          <w:szCs w:val="22"/>
        </w:rPr>
      </w:pPr>
      <w:r>
        <w:rPr>
          <w:rFonts w:cs="AcadNusx"/>
          <w:color w:val="auto"/>
          <w:sz w:val="22"/>
          <w:szCs w:val="22"/>
        </w:rPr>
        <w:t>4</w:t>
      </w:r>
      <w:r w:rsidR="00AB5F0D" w:rsidRPr="00A54053">
        <w:rPr>
          <w:rFonts w:cs="AcadNusx"/>
          <w:color w:val="auto"/>
          <w:sz w:val="22"/>
          <w:szCs w:val="22"/>
        </w:rPr>
        <w:t xml:space="preserve">.1.2. </w:t>
      </w:r>
      <w:proofErr w:type="spellStart"/>
      <w:r w:rsidR="00AB5F0D" w:rsidRPr="00A54053">
        <w:rPr>
          <w:color w:val="auto"/>
          <w:sz w:val="22"/>
          <w:szCs w:val="22"/>
        </w:rPr>
        <w:t>ხელი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შეუწყოს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დამქირავებელს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ქირავნობის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საგნის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შეუფერხებელ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და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შეუზღუდავ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გამოყენებაში</w:t>
      </w:r>
      <w:proofErr w:type="spellEnd"/>
      <w:r w:rsidR="00AB5F0D" w:rsidRPr="00A54053">
        <w:rPr>
          <w:color w:val="auto"/>
          <w:sz w:val="22"/>
          <w:szCs w:val="22"/>
        </w:rPr>
        <w:t xml:space="preserve">, </w:t>
      </w:r>
      <w:proofErr w:type="spellStart"/>
      <w:r w:rsidR="00AB5F0D" w:rsidRPr="00A54053">
        <w:rPr>
          <w:color w:val="auto"/>
          <w:sz w:val="22"/>
          <w:szCs w:val="22"/>
        </w:rPr>
        <w:t>მათ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შორის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აუნაზღაუროს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დამქირავებელს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ქონებაზე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გაწეული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აუცილებელი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დანახარჯები</w:t>
      </w:r>
      <w:proofErr w:type="spellEnd"/>
      <w:r w:rsidR="00AB5F0D" w:rsidRPr="00A54053">
        <w:rPr>
          <w:color w:val="auto"/>
          <w:sz w:val="22"/>
          <w:szCs w:val="22"/>
        </w:rPr>
        <w:t xml:space="preserve">. </w:t>
      </w:r>
    </w:p>
    <w:p w14:paraId="4FC10820" w14:textId="37FBCFD8" w:rsidR="00151296" w:rsidRDefault="007A689D" w:rsidP="00A5405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4.1.3.</w:t>
      </w:r>
      <w:r w:rsidR="00151296" w:rsidRPr="00151296">
        <w:rPr>
          <w:color w:val="auto"/>
          <w:sz w:val="22"/>
          <w:szCs w:val="22"/>
        </w:rPr>
        <w:t xml:space="preserve"> </w:t>
      </w:r>
      <w:proofErr w:type="spellStart"/>
      <w:r w:rsidR="00151296" w:rsidRPr="00151296">
        <w:rPr>
          <w:color w:val="auto"/>
          <w:sz w:val="22"/>
          <w:szCs w:val="22"/>
        </w:rPr>
        <w:t>გადასცეს</w:t>
      </w:r>
      <w:proofErr w:type="spellEnd"/>
      <w:r w:rsidR="00151296" w:rsidRPr="00151296">
        <w:rPr>
          <w:color w:val="auto"/>
          <w:sz w:val="22"/>
          <w:szCs w:val="22"/>
        </w:rPr>
        <w:t xml:space="preserve"> </w:t>
      </w:r>
      <w:proofErr w:type="spellStart"/>
      <w:r w:rsidR="00151296" w:rsidRPr="00151296">
        <w:rPr>
          <w:color w:val="auto"/>
          <w:sz w:val="22"/>
          <w:szCs w:val="22"/>
        </w:rPr>
        <w:t>დამქირავებელს</w:t>
      </w:r>
      <w:proofErr w:type="spellEnd"/>
      <w:r w:rsidR="00151296" w:rsidRPr="00151296">
        <w:rPr>
          <w:color w:val="auto"/>
          <w:sz w:val="22"/>
          <w:szCs w:val="22"/>
        </w:rPr>
        <w:t xml:space="preserve"> </w:t>
      </w:r>
      <w:proofErr w:type="spellStart"/>
      <w:r w:rsidR="00151296" w:rsidRPr="00151296">
        <w:rPr>
          <w:color w:val="auto"/>
          <w:sz w:val="22"/>
          <w:szCs w:val="22"/>
        </w:rPr>
        <w:t>უფლებრივად</w:t>
      </w:r>
      <w:proofErr w:type="spellEnd"/>
      <w:r w:rsidR="00151296" w:rsidRPr="00151296">
        <w:rPr>
          <w:color w:val="auto"/>
          <w:sz w:val="22"/>
          <w:szCs w:val="22"/>
        </w:rPr>
        <w:t xml:space="preserve"> </w:t>
      </w:r>
      <w:proofErr w:type="spellStart"/>
      <w:r w:rsidR="00151296" w:rsidRPr="00151296">
        <w:rPr>
          <w:color w:val="auto"/>
          <w:sz w:val="22"/>
          <w:szCs w:val="22"/>
        </w:rPr>
        <w:t>და</w:t>
      </w:r>
      <w:proofErr w:type="spellEnd"/>
      <w:r w:rsidR="00151296" w:rsidRPr="00151296">
        <w:rPr>
          <w:color w:val="auto"/>
          <w:sz w:val="22"/>
          <w:szCs w:val="22"/>
        </w:rPr>
        <w:t xml:space="preserve"> </w:t>
      </w:r>
      <w:proofErr w:type="spellStart"/>
      <w:r w:rsidR="00151296" w:rsidRPr="00151296">
        <w:rPr>
          <w:color w:val="auto"/>
          <w:sz w:val="22"/>
          <w:szCs w:val="22"/>
        </w:rPr>
        <w:t>ნივთობრივად</w:t>
      </w:r>
      <w:proofErr w:type="spellEnd"/>
      <w:r w:rsidR="00151296" w:rsidRPr="00151296">
        <w:rPr>
          <w:color w:val="auto"/>
          <w:sz w:val="22"/>
          <w:szCs w:val="22"/>
        </w:rPr>
        <w:t xml:space="preserve"> </w:t>
      </w:r>
      <w:proofErr w:type="spellStart"/>
      <w:r w:rsidR="00151296" w:rsidRPr="00151296">
        <w:rPr>
          <w:color w:val="auto"/>
          <w:sz w:val="22"/>
          <w:szCs w:val="22"/>
        </w:rPr>
        <w:t>უნაკლო</w:t>
      </w:r>
      <w:proofErr w:type="spellEnd"/>
      <w:r w:rsidR="00151296" w:rsidRPr="00151296">
        <w:rPr>
          <w:color w:val="auto"/>
          <w:sz w:val="22"/>
          <w:szCs w:val="22"/>
        </w:rPr>
        <w:t xml:space="preserve"> </w:t>
      </w:r>
      <w:proofErr w:type="spellStart"/>
      <w:r w:rsidR="00151296" w:rsidRPr="00151296">
        <w:rPr>
          <w:color w:val="auto"/>
          <w:sz w:val="22"/>
          <w:szCs w:val="22"/>
        </w:rPr>
        <w:t>ქირავნობის</w:t>
      </w:r>
      <w:proofErr w:type="spellEnd"/>
      <w:r w:rsidR="00151296" w:rsidRPr="00151296">
        <w:rPr>
          <w:color w:val="auto"/>
          <w:sz w:val="22"/>
          <w:szCs w:val="22"/>
        </w:rPr>
        <w:t xml:space="preserve"> </w:t>
      </w:r>
      <w:proofErr w:type="spellStart"/>
      <w:r w:rsidR="00151296" w:rsidRPr="00151296">
        <w:rPr>
          <w:color w:val="auto"/>
          <w:sz w:val="22"/>
          <w:szCs w:val="22"/>
        </w:rPr>
        <w:t>საგანი</w:t>
      </w:r>
      <w:proofErr w:type="spellEnd"/>
      <w:r w:rsidR="00151296" w:rsidRPr="00151296">
        <w:rPr>
          <w:color w:val="auto"/>
          <w:sz w:val="22"/>
          <w:szCs w:val="22"/>
        </w:rPr>
        <w:t>.</w:t>
      </w:r>
    </w:p>
    <w:p w14:paraId="7EA94401" w14:textId="7C54EF44" w:rsidR="007A689D" w:rsidRDefault="007A689D" w:rsidP="00A5405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4.1.4. </w:t>
      </w:r>
      <w:proofErr w:type="spellStart"/>
      <w:r w:rsidRPr="007A689D">
        <w:rPr>
          <w:color w:val="auto"/>
          <w:sz w:val="22"/>
          <w:szCs w:val="22"/>
        </w:rPr>
        <w:t>ქირავნობის</w:t>
      </w:r>
      <w:proofErr w:type="spellEnd"/>
      <w:r w:rsidRPr="007A689D">
        <w:rPr>
          <w:color w:val="auto"/>
          <w:sz w:val="22"/>
          <w:szCs w:val="22"/>
        </w:rPr>
        <w:t xml:space="preserve"> </w:t>
      </w:r>
      <w:proofErr w:type="spellStart"/>
      <w:r w:rsidRPr="007A689D">
        <w:rPr>
          <w:color w:val="auto"/>
          <w:sz w:val="22"/>
          <w:szCs w:val="22"/>
        </w:rPr>
        <w:t>საგანზე</w:t>
      </w:r>
      <w:proofErr w:type="spellEnd"/>
      <w:r w:rsidRPr="007A689D">
        <w:rPr>
          <w:color w:val="auto"/>
          <w:sz w:val="22"/>
          <w:szCs w:val="22"/>
        </w:rPr>
        <w:t xml:space="preserve"> </w:t>
      </w:r>
      <w:proofErr w:type="spellStart"/>
      <w:r w:rsidRPr="007A689D">
        <w:rPr>
          <w:color w:val="auto"/>
          <w:sz w:val="22"/>
          <w:szCs w:val="22"/>
        </w:rPr>
        <w:t>ნაკლის</w:t>
      </w:r>
      <w:proofErr w:type="spellEnd"/>
      <w:r w:rsidRPr="007A689D">
        <w:rPr>
          <w:color w:val="auto"/>
          <w:sz w:val="22"/>
          <w:szCs w:val="22"/>
        </w:rPr>
        <w:t xml:space="preserve"> </w:t>
      </w:r>
      <w:proofErr w:type="spellStart"/>
      <w:r w:rsidRPr="007A689D">
        <w:rPr>
          <w:color w:val="auto"/>
          <w:sz w:val="22"/>
          <w:szCs w:val="22"/>
        </w:rPr>
        <w:t>აღმოჩენის</w:t>
      </w:r>
      <w:proofErr w:type="spellEnd"/>
      <w:r w:rsidRPr="007A689D">
        <w:rPr>
          <w:color w:val="auto"/>
          <w:sz w:val="22"/>
          <w:szCs w:val="22"/>
        </w:rPr>
        <w:t xml:space="preserve"> </w:t>
      </w:r>
      <w:proofErr w:type="spellStart"/>
      <w:r w:rsidRPr="007A689D">
        <w:rPr>
          <w:color w:val="auto"/>
          <w:sz w:val="22"/>
          <w:szCs w:val="22"/>
        </w:rPr>
        <w:t>შემთხვევაში</w:t>
      </w:r>
      <w:proofErr w:type="spellEnd"/>
      <w:r w:rsidRPr="007A689D">
        <w:rPr>
          <w:color w:val="auto"/>
          <w:sz w:val="22"/>
          <w:szCs w:val="22"/>
        </w:rPr>
        <w:t xml:space="preserve">, </w:t>
      </w:r>
      <w:proofErr w:type="spellStart"/>
      <w:r w:rsidRPr="007A689D">
        <w:rPr>
          <w:color w:val="auto"/>
          <w:sz w:val="22"/>
          <w:szCs w:val="22"/>
        </w:rPr>
        <w:t>დაუყოვნებლივ</w:t>
      </w:r>
      <w:proofErr w:type="spellEnd"/>
      <w:r w:rsidRPr="007A689D">
        <w:rPr>
          <w:color w:val="auto"/>
          <w:sz w:val="22"/>
          <w:szCs w:val="22"/>
        </w:rPr>
        <w:t xml:space="preserve">, </w:t>
      </w:r>
      <w:proofErr w:type="spellStart"/>
      <w:r w:rsidRPr="007A689D">
        <w:rPr>
          <w:color w:val="auto"/>
          <w:sz w:val="22"/>
          <w:szCs w:val="22"/>
        </w:rPr>
        <w:t>საკუთარი</w:t>
      </w:r>
      <w:proofErr w:type="spellEnd"/>
      <w:r w:rsidRPr="007A689D">
        <w:rPr>
          <w:color w:val="auto"/>
          <w:sz w:val="22"/>
          <w:szCs w:val="22"/>
        </w:rPr>
        <w:t xml:space="preserve"> </w:t>
      </w:r>
      <w:proofErr w:type="spellStart"/>
      <w:r w:rsidRPr="007A689D">
        <w:rPr>
          <w:color w:val="auto"/>
          <w:sz w:val="22"/>
          <w:szCs w:val="22"/>
        </w:rPr>
        <w:t>ხარჯით</w:t>
      </w:r>
      <w:proofErr w:type="spellEnd"/>
      <w:r w:rsidRPr="007A689D">
        <w:rPr>
          <w:color w:val="auto"/>
          <w:sz w:val="22"/>
          <w:szCs w:val="22"/>
        </w:rPr>
        <w:t xml:space="preserve"> </w:t>
      </w:r>
      <w:proofErr w:type="spellStart"/>
      <w:r w:rsidRPr="007A689D">
        <w:rPr>
          <w:color w:val="auto"/>
          <w:sz w:val="22"/>
          <w:szCs w:val="22"/>
        </w:rPr>
        <w:t>გამოასწოროს</w:t>
      </w:r>
      <w:proofErr w:type="spellEnd"/>
      <w:r w:rsidRPr="007A689D">
        <w:rPr>
          <w:color w:val="auto"/>
          <w:sz w:val="22"/>
          <w:szCs w:val="22"/>
        </w:rPr>
        <w:t xml:space="preserve"> </w:t>
      </w:r>
      <w:proofErr w:type="spellStart"/>
      <w:r w:rsidRPr="007A689D">
        <w:rPr>
          <w:color w:val="auto"/>
          <w:sz w:val="22"/>
          <w:szCs w:val="22"/>
        </w:rPr>
        <w:t>აღნიშნული</w:t>
      </w:r>
      <w:proofErr w:type="spellEnd"/>
      <w:r w:rsidRPr="007A689D">
        <w:rPr>
          <w:color w:val="auto"/>
          <w:sz w:val="22"/>
          <w:szCs w:val="22"/>
        </w:rPr>
        <w:t>.</w:t>
      </w:r>
    </w:p>
    <w:p w14:paraId="36B37D28" w14:textId="5EC52EC5" w:rsidR="007A689D" w:rsidRDefault="007A689D" w:rsidP="00A5405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4.1.5. XXXXX</w:t>
      </w:r>
    </w:p>
    <w:p w14:paraId="186F8C90" w14:textId="6FF7C711" w:rsidR="00760B3D" w:rsidRDefault="00380111" w:rsidP="00A54053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4</w:t>
      </w:r>
      <w:r w:rsidR="00760B3D">
        <w:rPr>
          <w:b/>
          <w:bCs/>
          <w:color w:val="auto"/>
          <w:sz w:val="22"/>
          <w:szCs w:val="22"/>
        </w:rPr>
        <w:t xml:space="preserve">.2. </w:t>
      </w:r>
      <w:proofErr w:type="spellStart"/>
      <w:r w:rsidR="00760B3D" w:rsidRPr="00760B3D">
        <w:rPr>
          <w:b/>
          <w:bCs/>
          <w:color w:val="auto"/>
          <w:sz w:val="22"/>
          <w:szCs w:val="22"/>
        </w:rPr>
        <w:t>გამქირავებელი</w:t>
      </w:r>
      <w:proofErr w:type="spellEnd"/>
      <w:r w:rsidR="00760B3D" w:rsidRPr="00760B3D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760B3D" w:rsidRPr="00760B3D">
        <w:rPr>
          <w:b/>
          <w:bCs/>
          <w:color w:val="auto"/>
          <w:sz w:val="22"/>
          <w:szCs w:val="22"/>
        </w:rPr>
        <w:t>უფლებამოსილია</w:t>
      </w:r>
      <w:proofErr w:type="spellEnd"/>
      <w:r w:rsidR="00760B3D" w:rsidRPr="00760B3D">
        <w:rPr>
          <w:b/>
          <w:bCs/>
          <w:color w:val="auto"/>
          <w:sz w:val="22"/>
          <w:szCs w:val="22"/>
        </w:rPr>
        <w:t>:</w:t>
      </w:r>
    </w:p>
    <w:p w14:paraId="02C30D0D" w14:textId="0FCE6CAD" w:rsidR="00760B3D" w:rsidRPr="00133A0F" w:rsidRDefault="00380111" w:rsidP="00A5405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760B3D" w:rsidRPr="00133A0F">
        <w:rPr>
          <w:color w:val="auto"/>
          <w:sz w:val="22"/>
          <w:szCs w:val="22"/>
        </w:rPr>
        <w:t xml:space="preserve">.2.1 </w:t>
      </w:r>
      <w:proofErr w:type="spellStart"/>
      <w:r w:rsidR="00760B3D" w:rsidRPr="00133A0F">
        <w:rPr>
          <w:color w:val="auto"/>
          <w:sz w:val="22"/>
          <w:szCs w:val="22"/>
        </w:rPr>
        <w:t>მოსთხოვოს</w:t>
      </w:r>
      <w:proofErr w:type="spellEnd"/>
      <w:r w:rsidR="00760B3D" w:rsidRPr="00133A0F">
        <w:rPr>
          <w:color w:val="auto"/>
          <w:sz w:val="22"/>
          <w:szCs w:val="22"/>
        </w:rPr>
        <w:t xml:space="preserve"> </w:t>
      </w:r>
      <w:proofErr w:type="spellStart"/>
      <w:r w:rsidR="00760B3D" w:rsidRPr="00133A0F">
        <w:rPr>
          <w:color w:val="auto"/>
          <w:sz w:val="22"/>
          <w:szCs w:val="22"/>
        </w:rPr>
        <w:t>დამქირავებელს</w:t>
      </w:r>
      <w:proofErr w:type="spellEnd"/>
      <w:r w:rsidR="00760B3D" w:rsidRPr="00133A0F">
        <w:rPr>
          <w:color w:val="auto"/>
          <w:sz w:val="22"/>
          <w:szCs w:val="22"/>
        </w:rPr>
        <w:t xml:space="preserve"> </w:t>
      </w:r>
      <w:proofErr w:type="spellStart"/>
      <w:r w:rsidR="00760B3D" w:rsidRPr="00133A0F">
        <w:rPr>
          <w:color w:val="auto"/>
          <w:sz w:val="22"/>
          <w:szCs w:val="22"/>
        </w:rPr>
        <w:t>ქირის</w:t>
      </w:r>
      <w:proofErr w:type="spellEnd"/>
      <w:r w:rsidR="00760B3D" w:rsidRPr="00133A0F">
        <w:rPr>
          <w:color w:val="auto"/>
          <w:sz w:val="22"/>
          <w:szCs w:val="22"/>
        </w:rPr>
        <w:t xml:space="preserve"> </w:t>
      </w:r>
      <w:proofErr w:type="spellStart"/>
      <w:r w:rsidR="00760B3D" w:rsidRPr="00133A0F">
        <w:rPr>
          <w:color w:val="auto"/>
          <w:sz w:val="22"/>
          <w:szCs w:val="22"/>
        </w:rPr>
        <w:t>სრულად</w:t>
      </w:r>
      <w:proofErr w:type="spellEnd"/>
      <w:r w:rsidR="00760B3D" w:rsidRPr="00133A0F">
        <w:rPr>
          <w:color w:val="auto"/>
          <w:sz w:val="22"/>
          <w:szCs w:val="22"/>
        </w:rPr>
        <w:t xml:space="preserve"> </w:t>
      </w:r>
      <w:proofErr w:type="spellStart"/>
      <w:r w:rsidR="00760B3D" w:rsidRPr="00133A0F">
        <w:rPr>
          <w:color w:val="auto"/>
          <w:sz w:val="22"/>
          <w:szCs w:val="22"/>
        </w:rPr>
        <w:t>და</w:t>
      </w:r>
      <w:proofErr w:type="spellEnd"/>
      <w:r w:rsidR="00760B3D" w:rsidRPr="00133A0F">
        <w:rPr>
          <w:color w:val="auto"/>
          <w:sz w:val="22"/>
          <w:szCs w:val="22"/>
        </w:rPr>
        <w:t xml:space="preserve"> </w:t>
      </w:r>
      <w:proofErr w:type="spellStart"/>
      <w:r w:rsidR="00760B3D" w:rsidRPr="00133A0F">
        <w:rPr>
          <w:color w:val="auto"/>
          <w:sz w:val="22"/>
          <w:szCs w:val="22"/>
        </w:rPr>
        <w:t>დროულად</w:t>
      </w:r>
      <w:proofErr w:type="spellEnd"/>
      <w:r w:rsidR="00760B3D" w:rsidRPr="00133A0F">
        <w:rPr>
          <w:color w:val="auto"/>
          <w:sz w:val="22"/>
          <w:szCs w:val="22"/>
        </w:rPr>
        <w:t xml:space="preserve"> </w:t>
      </w:r>
      <w:proofErr w:type="spellStart"/>
      <w:r w:rsidR="00760B3D" w:rsidRPr="00133A0F">
        <w:rPr>
          <w:color w:val="auto"/>
          <w:sz w:val="22"/>
          <w:szCs w:val="22"/>
        </w:rPr>
        <w:t>გადახდა</w:t>
      </w:r>
      <w:proofErr w:type="spellEnd"/>
      <w:r w:rsidR="00760B3D" w:rsidRPr="00133A0F">
        <w:rPr>
          <w:color w:val="auto"/>
          <w:sz w:val="22"/>
          <w:szCs w:val="22"/>
        </w:rPr>
        <w:t>.</w:t>
      </w:r>
    </w:p>
    <w:p w14:paraId="5A203949" w14:textId="193130FD" w:rsidR="00760B3D" w:rsidRDefault="00380111" w:rsidP="00A5405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760B3D" w:rsidRPr="00133A0F">
        <w:rPr>
          <w:color w:val="auto"/>
          <w:sz w:val="22"/>
          <w:szCs w:val="22"/>
        </w:rPr>
        <w:t xml:space="preserve">.2.2. </w:t>
      </w:r>
      <w:proofErr w:type="spellStart"/>
      <w:r w:rsidR="00760B3D" w:rsidRPr="00133A0F">
        <w:rPr>
          <w:color w:val="auto"/>
          <w:sz w:val="22"/>
          <w:szCs w:val="22"/>
        </w:rPr>
        <w:t>მოსთხოვოს</w:t>
      </w:r>
      <w:proofErr w:type="spellEnd"/>
      <w:r w:rsidR="00760B3D" w:rsidRPr="00133A0F">
        <w:rPr>
          <w:color w:val="auto"/>
          <w:sz w:val="22"/>
          <w:szCs w:val="22"/>
        </w:rPr>
        <w:t xml:space="preserve"> </w:t>
      </w:r>
      <w:proofErr w:type="spellStart"/>
      <w:r w:rsidR="00760B3D" w:rsidRPr="00133A0F">
        <w:rPr>
          <w:color w:val="auto"/>
          <w:sz w:val="22"/>
          <w:szCs w:val="22"/>
        </w:rPr>
        <w:t>დამქირავებელს</w:t>
      </w:r>
      <w:proofErr w:type="spellEnd"/>
      <w:r w:rsidR="00760B3D" w:rsidRPr="00133A0F">
        <w:rPr>
          <w:color w:val="auto"/>
          <w:sz w:val="22"/>
          <w:szCs w:val="22"/>
        </w:rPr>
        <w:t xml:space="preserve"> </w:t>
      </w:r>
      <w:proofErr w:type="spellStart"/>
      <w:r w:rsidR="00760B3D" w:rsidRPr="00133A0F">
        <w:rPr>
          <w:color w:val="auto"/>
          <w:sz w:val="22"/>
          <w:szCs w:val="22"/>
        </w:rPr>
        <w:t>ხელშეკრულებით</w:t>
      </w:r>
      <w:proofErr w:type="spellEnd"/>
      <w:r w:rsidR="00760B3D" w:rsidRPr="00133A0F">
        <w:rPr>
          <w:color w:val="auto"/>
          <w:sz w:val="22"/>
          <w:szCs w:val="22"/>
        </w:rPr>
        <w:t xml:space="preserve"> </w:t>
      </w:r>
      <w:proofErr w:type="spellStart"/>
      <w:r w:rsidR="00760B3D" w:rsidRPr="00133A0F">
        <w:rPr>
          <w:color w:val="auto"/>
          <w:sz w:val="22"/>
          <w:szCs w:val="22"/>
        </w:rPr>
        <w:t>ნაკისრი</w:t>
      </w:r>
      <w:proofErr w:type="spellEnd"/>
      <w:r w:rsidR="00760B3D" w:rsidRPr="00133A0F">
        <w:rPr>
          <w:color w:val="auto"/>
          <w:sz w:val="22"/>
          <w:szCs w:val="22"/>
        </w:rPr>
        <w:t xml:space="preserve"> </w:t>
      </w:r>
      <w:proofErr w:type="spellStart"/>
      <w:r w:rsidR="00760B3D" w:rsidRPr="00133A0F">
        <w:rPr>
          <w:color w:val="auto"/>
          <w:sz w:val="22"/>
          <w:szCs w:val="22"/>
        </w:rPr>
        <w:t>ვალდებულებების</w:t>
      </w:r>
      <w:proofErr w:type="spellEnd"/>
      <w:r w:rsidR="00760B3D" w:rsidRPr="00133A0F">
        <w:rPr>
          <w:color w:val="auto"/>
          <w:sz w:val="22"/>
          <w:szCs w:val="22"/>
        </w:rPr>
        <w:t xml:space="preserve"> </w:t>
      </w:r>
      <w:proofErr w:type="spellStart"/>
      <w:r w:rsidR="00760B3D" w:rsidRPr="00133A0F">
        <w:rPr>
          <w:color w:val="auto"/>
          <w:sz w:val="22"/>
          <w:szCs w:val="22"/>
        </w:rPr>
        <w:t>სრულყოფილად</w:t>
      </w:r>
      <w:proofErr w:type="spellEnd"/>
      <w:r w:rsidR="00760B3D" w:rsidRPr="00133A0F">
        <w:rPr>
          <w:color w:val="auto"/>
          <w:sz w:val="22"/>
          <w:szCs w:val="22"/>
        </w:rPr>
        <w:t xml:space="preserve">, </w:t>
      </w:r>
      <w:proofErr w:type="spellStart"/>
      <w:r w:rsidR="00760B3D" w:rsidRPr="00133A0F">
        <w:rPr>
          <w:color w:val="auto"/>
          <w:sz w:val="22"/>
          <w:szCs w:val="22"/>
        </w:rPr>
        <w:t>ჯეროვნად</w:t>
      </w:r>
      <w:proofErr w:type="spellEnd"/>
      <w:r w:rsidR="00760B3D" w:rsidRPr="00133A0F">
        <w:rPr>
          <w:color w:val="auto"/>
          <w:sz w:val="22"/>
          <w:szCs w:val="22"/>
        </w:rPr>
        <w:t xml:space="preserve"> </w:t>
      </w:r>
      <w:proofErr w:type="spellStart"/>
      <w:r w:rsidR="00760B3D" w:rsidRPr="00133A0F">
        <w:rPr>
          <w:color w:val="auto"/>
          <w:sz w:val="22"/>
          <w:szCs w:val="22"/>
        </w:rPr>
        <w:t>და</w:t>
      </w:r>
      <w:proofErr w:type="spellEnd"/>
      <w:r w:rsidR="00760B3D" w:rsidRPr="00133A0F">
        <w:rPr>
          <w:color w:val="auto"/>
          <w:sz w:val="22"/>
          <w:szCs w:val="22"/>
        </w:rPr>
        <w:t xml:space="preserve"> </w:t>
      </w:r>
      <w:proofErr w:type="spellStart"/>
      <w:r w:rsidR="00760B3D" w:rsidRPr="00133A0F">
        <w:rPr>
          <w:color w:val="auto"/>
          <w:sz w:val="22"/>
          <w:szCs w:val="22"/>
        </w:rPr>
        <w:t>კეთილსინდისიერად</w:t>
      </w:r>
      <w:proofErr w:type="spellEnd"/>
      <w:r w:rsidR="00760B3D" w:rsidRPr="00133A0F">
        <w:rPr>
          <w:color w:val="auto"/>
          <w:sz w:val="22"/>
          <w:szCs w:val="22"/>
        </w:rPr>
        <w:t xml:space="preserve"> </w:t>
      </w:r>
      <w:proofErr w:type="spellStart"/>
      <w:r w:rsidR="00760B3D" w:rsidRPr="00133A0F">
        <w:rPr>
          <w:color w:val="auto"/>
          <w:sz w:val="22"/>
          <w:szCs w:val="22"/>
        </w:rPr>
        <w:t>შესრულება</w:t>
      </w:r>
      <w:proofErr w:type="spellEnd"/>
      <w:r w:rsidR="00760B3D" w:rsidRPr="00133A0F">
        <w:rPr>
          <w:color w:val="auto"/>
          <w:sz w:val="22"/>
          <w:szCs w:val="22"/>
        </w:rPr>
        <w:t>.</w:t>
      </w:r>
    </w:p>
    <w:p w14:paraId="30EE16F2" w14:textId="57C31D03" w:rsidR="00AE4003" w:rsidRDefault="00AE4003" w:rsidP="00A54053">
      <w:pPr>
        <w:pStyle w:val="Default"/>
        <w:jc w:val="both"/>
        <w:rPr>
          <w:color w:val="auto"/>
          <w:sz w:val="22"/>
          <w:szCs w:val="22"/>
        </w:rPr>
      </w:pPr>
      <w:r w:rsidRPr="00AE4003">
        <w:rPr>
          <w:color w:val="auto"/>
          <w:sz w:val="22"/>
          <w:szCs w:val="22"/>
        </w:rPr>
        <w:t xml:space="preserve">4.2.3. </w:t>
      </w:r>
      <w:proofErr w:type="spellStart"/>
      <w:r w:rsidRPr="00AE4003">
        <w:rPr>
          <w:color w:val="auto"/>
          <w:sz w:val="22"/>
          <w:szCs w:val="22"/>
        </w:rPr>
        <w:t>ქირის</w:t>
      </w:r>
      <w:proofErr w:type="spellEnd"/>
      <w:r w:rsidRPr="00AE4003">
        <w:rPr>
          <w:color w:val="auto"/>
          <w:sz w:val="22"/>
          <w:szCs w:val="22"/>
        </w:rPr>
        <w:t xml:space="preserve"> </w:t>
      </w:r>
      <w:proofErr w:type="spellStart"/>
      <w:r w:rsidRPr="00AE4003">
        <w:rPr>
          <w:color w:val="auto"/>
          <w:sz w:val="22"/>
          <w:szCs w:val="22"/>
        </w:rPr>
        <w:t>გადახდის</w:t>
      </w:r>
      <w:proofErr w:type="spellEnd"/>
      <w:r w:rsidRPr="00AE4003">
        <w:rPr>
          <w:color w:val="auto"/>
          <w:sz w:val="22"/>
          <w:szCs w:val="22"/>
        </w:rPr>
        <w:t xml:space="preserve"> </w:t>
      </w:r>
      <w:proofErr w:type="spellStart"/>
      <w:r w:rsidRPr="00AE4003">
        <w:rPr>
          <w:color w:val="auto"/>
          <w:sz w:val="22"/>
          <w:szCs w:val="22"/>
        </w:rPr>
        <w:t>დაგვიანების</w:t>
      </w:r>
      <w:proofErr w:type="spellEnd"/>
      <w:r w:rsidRPr="00AE4003">
        <w:rPr>
          <w:color w:val="auto"/>
          <w:sz w:val="22"/>
          <w:szCs w:val="22"/>
        </w:rPr>
        <w:t xml:space="preserve"> </w:t>
      </w:r>
      <w:proofErr w:type="spellStart"/>
      <w:r w:rsidRPr="00AE4003">
        <w:rPr>
          <w:color w:val="auto"/>
          <w:sz w:val="22"/>
          <w:szCs w:val="22"/>
        </w:rPr>
        <w:t>შემთხვევაში</w:t>
      </w:r>
      <w:proofErr w:type="spellEnd"/>
      <w:r w:rsidRPr="00AE4003">
        <w:rPr>
          <w:color w:val="auto"/>
          <w:sz w:val="22"/>
          <w:szCs w:val="22"/>
        </w:rPr>
        <w:t xml:space="preserve"> </w:t>
      </w:r>
      <w:proofErr w:type="spellStart"/>
      <w:r w:rsidRPr="00AE4003">
        <w:rPr>
          <w:color w:val="auto"/>
          <w:sz w:val="22"/>
          <w:szCs w:val="22"/>
        </w:rPr>
        <w:t>მოსთხოვოს</w:t>
      </w:r>
      <w:proofErr w:type="spellEnd"/>
      <w:r w:rsidRPr="00AE4003">
        <w:rPr>
          <w:color w:val="auto"/>
          <w:sz w:val="22"/>
          <w:szCs w:val="22"/>
        </w:rPr>
        <w:t xml:space="preserve"> </w:t>
      </w:r>
      <w:proofErr w:type="spellStart"/>
      <w:r w:rsidRPr="00AE4003">
        <w:rPr>
          <w:color w:val="auto"/>
          <w:sz w:val="22"/>
          <w:szCs w:val="22"/>
        </w:rPr>
        <w:t>დამქირავებელს</w:t>
      </w:r>
      <w:proofErr w:type="spellEnd"/>
      <w:r w:rsidRPr="00AE4003">
        <w:rPr>
          <w:color w:val="auto"/>
          <w:sz w:val="22"/>
          <w:szCs w:val="22"/>
        </w:rPr>
        <w:t xml:space="preserve"> </w:t>
      </w:r>
      <w:proofErr w:type="spellStart"/>
      <w:r w:rsidRPr="00AE4003">
        <w:rPr>
          <w:color w:val="auto"/>
          <w:sz w:val="22"/>
          <w:szCs w:val="22"/>
        </w:rPr>
        <w:t>პირგასამტეხლო</w:t>
      </w:r>
      <w:r>
        <w:rPr>
          <w:color w:val="auto"/>
          <w:sz w:val="22"/>
          <w:szCs w:val="22"/>
        </w:rPr>
        <w:t>ს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გადახდა</w:t>
      </w:r>
      <w:proofErr w:type="spellEnd"/>
      <w:r w:rsidRPr="00AE4003">
        <w:rPr>
          <w:color w:val="auto"/>
          <w:sz w:val="22"/>
          <w:szCs w:val="22"/>
        </w:rPr>
        <w:t xml:space="preserve"> </w:t>
      </w:r>
      <w:proofErr w:type="spellStart"/>
      <w:r w:rsidRPr="00AE4003">
        <w:rPr>
          <w:color w:val="auto"/>
          <w:sz w:val="22"/>
          <w:szCs w:val="22"/>
        </w:rPr>
        <w:t>ყოველ</w:t>
      </w:r>
      <w:proofErr w:type="spellEnd"/>
      <w:r w:rsidRPr="00AE4003">
        <w:rPr>
          <w:color w:val="auto"/>
          <w:sz w:val="22"/>
          <w:szCs w:val="22"/>
        </w:rPr>
        <w:t xml:space="preserve"> </w:t>
      </w:r>
      <w:proofErr w:type="spellStart"/>
      <w:r w:rsidRPr="00AE4003">
        <w:rPr>
          <w:color w:val="auto"/>
          <w:sz w:val="22"/>
          <w:szCs w:val="22"/>
        </w:rPr>
        <w:t>გადაცილებულ</w:t>
      </w:r>
      <w:proofErr w:type="spellEnd"/>
      <w:r w:rsidRPr="00AE4003">
        <w:rPr>
          <w:color w:val="auto"/>
          <w:sz w:val="22"/>
          <w:szCs w:val="22"/>
        </w:rPr>
        <w:t xml:space="preserve"> </w:t>
      </w:r>
      <w:proofErr w:type="spellStart"/>
      <w:r w:rsidRPr="00AE4003">
        <w:rPr>
          <w:color w:val="auto"/>
          <w:sz w:val="22"/>
          <w:szCs w:val="22"/>
        </w:rPr>
        <w:t>დღეზე</w:t>
      </w:r>
      <w:proofErr w:type="spellEnd"/>
      <w:r w:rsidRPr="00AE4003">
        <w:rPr>
          <w:color w:val="auto"/>
          <w:sz w:val="22"/>
          <w:szCs w:val="22"/>
        </w:rPr>
        <w:t xml:space="preserve"> </w:t>
      </w:r>
      <w:proofErr w:type="spellStart"/>
      <w:r w:rsidRPr="00AE4003">
        <w:rPr>
          <w:color w:val="auto"/>
          <w:sz w:val="22"/>
          <w:szCs w:val="22"/>
        </w:rPr>
        <w:t>გადაუხდელი</w:t>
      </w:r>
      <w:proofErr w:type="spellEnd"/>
      <w:r w:rsidRPr="00AE4003">
        <w:rPr>
          <w:color w:val="auto"/>
          <w:sz w:val="22"/>
          <w:szCs w:val="22"/>
        </w:rPr>
        <w:t xml:space="preserve"> </w:t>
      </w:r>
      <w:proofErr w:type="spellStart"/>
      <w:r w:rsidRPr="00AE4003">
        <w:rPr>
          <w:color w:val="auto"/>
          <w:sz w:val="22"/>
          <w:szCs w:val="22"/>
        </w:rPr>
        <w:t>თანხის</w:t>
      </w:r>
      <w:proofErr w:type="spellEnd"/>
      <w:r w:rsidRPr="00AE4003">
        <w:rPr>
          <w:color w:val="auto"/>
          <w:sz w:val="22"/>
          <w:szCs w:val="22"/>
        </w:rPr>
        <w:t xml:space="preserve"> XX%-</w:t>
      </w:r>
      <w:proofErr w:type="spellStart"/>
      <w:r w:rsidRPr="00AE4003">
        <w:rPr>
          <w:color w:val="auto"/>
          <w:sz w:val="22"/>
          <w:szCs w:val="22"/>
        </w:rPr>
        <w:t>ის</w:t>
      </w:r>
      <w:proofErr w:type="spellEnd"/>
      <w:r w:rsidRPr="00AE4003">
        <w:rPr>
          <w:color w:val="auto"/>
          <w:sz w:val="22"/>
          <w:szCs w:val="22"/>
        </w:rPr>
        <w:t xml:space="preserve"> </w:t>
      </w:r>
      <w:proofErr w:type="spellStart"/>
      <w:r w:rsidRPr="00AE4003">
        <w:rPr>
          <w:color w:val="auto"/>
          <w:sz w:val="22"/>
          <w:szCs w:val="22"/>
        </w:rPr>
        <w:t>ოდენობით</w:t>
      </w:r>
      <w:proofErr w:type="spellEnd"/>
      <w:r w:rsidRPr="00AE4003">
        <w:rPr>
          <w:color w:val="auto"/>
          <w:sz w:val="22"/>
          <w:szCs w:val="22"/>
        </w:rPr>
        <w:t>.</w:t>
      </w:r>
    </w:p>
    <w:p w14:paraId="7F33EF1F" w14:textId="10F3D023" w:rsidR="007A689D" w:rsidRPr="00760B3D" w:rsidRDefault="00380111" w:rsidP="00A5405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7A689D">
        <w:rPr>
          <w:color w:val="auto"/>
          <w:sz w:val="22"/>
          <w:szCs w:val="22"/>
        </w:rPr>
        <w:t>.2.</w:t>
      </w:r>
      <w:r w:rsidR="00AE4003">
        <w:rPr>
          <w:color w:val="auto"/>
          <w:sz w:val="22"/>
          <w:szCs w:val="22"/>
        </w:rPr>
        <w:t>4</w:t>
      </w:r>
      <w:r w:rsidR="007A689D">
        <w:rPr>
          <w:color w:val="auto"/>
          <w:sz w:val="22"/>
          <w:szCs w:val="22"/>
        </w:rPr>
        <w:t>. XXXX</w:t>
      </w:r>
    </w:p>
    <w:p w14:paraId="1BDAE0CC" w14:textId="5C8E7A2F" w:rsidR="00AB5F0D" w:rsidRPr="001D7DEB" w:rsidRDefault="00380111" w:rsidP="00A54053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rFonts w:cs="AcadNusx"/>
          <w:b/>
          <w:bCs/>
          <w:color w:val="auto"/>
          <w:sz w:val="22"/>
          <w:szCs w:val="22"/>
        </w:rPr>
        <w:t>4</w:t>
      </w:r>
      <w:r w:rsidR="00AB5F0D" w:rsidRPr="001D7DEB">
        <w:rPr>
          <w:rFonts w:cs="AcadNusx"/>
          <w:b/>
          <w:bCs/>
          <w:color w:val="auto"/>
          <w:sz w:val="22"/>
          <w:szCs w:val="22"/>
        </w:rPr>
        <w:t>.</w:t>
      </w:r>
      <w:r w:rsidR="00133A0F">
        <w:rPr>
          <w:rFonts w:cs="AcadNusx"/>
          <w:b/>
          <w:bCs/>
          <w:color w:val="auto"/>
          <w:sz w:val="22"/>
          <w:szCs w:val="22"/>
        </w:rPr>
        <w:t>3</w:t>
      </w:r>
      <w:r w:rsidR="00AB5F0D" w:rsidRPr="001D7DEB">
        <w:rPr>
          <w:rFonts w:cs="AcadNusx"/>
          <w:b/>
          <w:bCs/>
          <w:color w:val="auto"/>
          <w:sz w:val="22"/>
          <w:szCs w:val="22"/>
        </w:rPr>
        <w:t xml:space="preserve"> </w:t>
      </w:r>
      <w:proofErr w:type="spellStart"/>
      <w:r w:rsidR="00AB5F0D" w:rsidRPr="001D7DEB">
        <w:rPr>
          <w:b/>
          <w:bCs/>
          <w:color w:val="auto"/>
          <w:sz w:val="22"/>
          <w:szCs w:val="22"/>
        </w:rPr>
        <w:t>დამქირავებელი</w:t>
      </w:r>
      <w:proofErr w:type="spellEnd"/>
      <w:r w:rsidR="00AB5F0D" w:rsidRPr="001D7DEB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AB5F0D" w:rsidRPr="001D7DEB">
        <w:rPr>
          <w:b/>
          <w:bCs/>
          <w:color w:val="auto"/>
          <w:sz w:val="22"/>
          <w:szCs w:val="22"/>
        </w:rPr>
        <w:t>ვალდებულია</w:t>
      </w:r>
      <w:proofErr w:type="spellEnd"/>
      <w:r w:rsidR="00AB5F0D" w:rsidRPr="001D7DEB">
        <w:rPr>
          <w:rFonts w:cs="AcadNusx"/>
          <w:b/>
          <w:bCs/>
          <w:color w:val="auto"/>
          <w:sz w:val="22"/>
          <w:szCs w:val="22"/>
        </w:rPr>
        <w:t xml:space="preserve">: </w:t>
      </w:r>
    </w:p>
    <w:p w14:paraId="36EEC4E8" w14:textId="4714C1F9" w:rsidR="00AB5F0D" w:rsidRPr="00A54053" w:rsidRDefault="00380111" w:rsidP="00A54053">
      <w:pPr>
        <w:pStyle w:val="Default"/>
        <w:jc w:val="both"/>
        <w:rPr>
          <w:color w:val="auto"/>
          <w:sz w:val="22"/>
          <w:szCs w:val="22"/>
        </w:rPr>
      </w:pPr>
      <w:r>
        <w:rPr>
          <w:rFonts w:cs="AcadNusx"/>
          <w:color w:val="auto"/>
          <w:sz w:val="22"/>
          <w:szCs w:val="22"/>
        </w:rPr>
        <w:t>4</w:t>
      </w:r>
      <w:r w:rsidR="00AB5F0D" w:rsidRPr="00A54053">
        <w:rPr>
          <w:rFonts w:cs="AcadNusx"/>
          <w:color w:val="auto"/>
          <w:sz w:val="22"/>
          <w:szCs w:val="22"/>
        </w:rPr>
        <w:t>.</w:t>
      </w:r>
      <w:r w:rsidR="00133A0F">
        <w:rPr>
          <w:rFonts w:cs="AcadNusx"/>
          <w:color w:val="auto"/>
          <w:sz w:val="22"/>
          <w:szCs w:val="22"/>
        </w:rPr>
        <w:t>3</w:t>
      </w:r>
      <w:r w:rsidR="00AB5F0D" w:rsidRPr="00A54053">
        <w:rPr>
          <w:rFonts w:cs="AcadNusx"/>
          <w:color w:val="auto"/>
          <w:sz w:val="22"/>
          <w:szCs w:val="22"/>
        </w:rPr>
        <w:t xml:space="preserve">.1 </w:t>
      </w:r>
      <w:proofErr w:type="spellStart"/>
      <w:r w:rsidR="00AB5F0D" w:rsidRPr="00A54053">
        <w:rPr>
          <w:color w:val="auto"/>
          <w:sz w:val="22"/>
          <w:szCs w:val="22"/>
        </w:rPr>
        <w:t>დროულად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გადაიხადოს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proofErr w:type="gramStart"/>
      <w:r w:rsidR="00AB5F0D" w:rsidRPr="00A54053">
        <w:rPr>
          <w:color w:val="auto"/>
          <w:sz w:val="22"/>
          <w:szCs w:val="22"/>
        </w:rPr>
        <w:t>ქირა</w:t>
      </w:r>
      <w:proofErr w:type="spellEnd"/>
      <w:r w:rsidR="00AB5F0D" w:rsidRPr="00A54053">
        <w:rPr>
          <w:rFonts w:cs="AcadNusx"/>
          <w:color w:val="auto"/>
          <w:sz w:val="22"/>
          <w:szCs w:val="22"/>
        </w:rPr>
        <w:t>;</w:t>
      </w:r>
      <w:proofErr w:type="gramEnd"/>
      <w:r w:rsidR="00AB5F0D" w:rsidRPr="00A54053">
        <w:rPr>
          <w:rFonts w:cs="AcadNusx"/>
          <w:color w:val="auto"/>
          <w:sz w:val="22"/>
          <w:szCs w:val="22"/>
        </w:rPr>
        <w:t xml:space="preserve"> </w:t>
      </w:r>
    </w:p>
    <w:p w14:paraId="0104C71C" w14:textId="0FB1FC25" w:rsidR="00AB5F0D" w:rsidRPr="00A54053" w:rsidRDefault="00380111" w:rsidP="00A5405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AB5F0D" w:rsidRPr="007A689D">
        <w:rPr>
          <w:color w:val="auto"/>
          <w:sz w:val="22"/>
          <w:szCs w:val="22"/>
        </w:rPr>
        <w:t>.</w:t>
      </w:r>
      <w:r w:rsidR="00133A0F" w:rsidRPr="007A689D">
        <w:rPr>
          <w:color w:val="auto"/>
          <w:sz w:val="22"/>
          <w:szCs w:val="22"/>
        </w:rPr>
        <w:t>3</w:t>
      </w:r>
      <w:r w:rsidR="00AB5F0D" w:rsidRPr="007A689D">
        <w:rPr>
          <w:color w:val="auto"/>
          <w:sz w:val="22"/>
          <w:szCs w:val="22"/>
        </w:rPr>
        <w:t xml:space="preserve">.2 </w:t>
      </w:r>
      <w:proofErr w:type="spellStart"/>
      <w:r w:rsidR="00AB5F0D" w:rsidRPr="00A54053">
        <w:rPr>
          <w:color w:val="auto"/>
          <w:sz w:val="22"/>
          <w:szCs w:val="22"/>
        </w:rPr>
        <w:t>გამოიყენოს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ქირავნობის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საგანი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მხოლოდ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ხელშეკრულების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r w:rsidR="00AB5F0D" w:rsidRPr="007A689D">
        <w:rPr>
          <w:color w:val="auto"/>
          <w:sz w:val="22"/>
          <w:szCs w:val="22"/>
        </w:rPr>
        <w:t xml:space="preserve">1.1. </w:t>
      </w:r>
      <w:proofErr w:type="spellStart"/>
      <w:r w:rsidR="00AB5F0D" w:rsidRPr="00A54053">
        <w:rPr>
          <w:color w:val="auto"/>
          <w:sz w:val="22"/>
          <w:szCs w:val="22"/>
        </w:rPr>
        <w:t>ქვეპუნქტით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განსაზღვრული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მიზნით</w:t>
      </w:r>
      <w:proofErr w:type="spellEnd"/>
      <w:r w:rsidR="00AB5F0D" w:rsidRPr="007A689D">
        <w:rPr>
          <w:color w:val="auto"/>
          <w:sz w:val="22"/>
          <w:szCs w:val="22"/>
        </w:rPr>
        <w:t xml:space="preserve">. </w:t>
      </w:r>
    </w:p>
    <w:p w14:paraId="2F5733F2" w14:textId="66FA1D93" w:rsidR="00AB5F0D" w:rsidRPr="00A54053" w:rsidRDefault="00380111" w:rsidP="00A5405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AB5F0D" w:rsidRPr="007A689D">
        <w:rPr>
          <w:color w:val="auto"/>
          <w:sz w:val="22"/>
          <w:szCs w:val="22"/>
        </w:rPr>
        <w:t>.</w:t>
      </w:r>
      <w:r w:rsidR="00133A0F" w:rsidRPr="007A689D">
        <w:rPr>
          <w:color w:val="auto"/>
          <w:sz w:val="22"/>
          <w:szCs w:val="22"/>
        </w:rPr>
        <w:t>3</w:t>
      </w:r>
      <w:r w:rsidR="00AB5F0D" w:rsidRPr="007A689D">
        <w:rPr>
          <w:color w:val="auto"/>
          <w:sz w:val="22"/>
          <w:szCs w:val="22"/>
        </w:rPr>
        <w:t xml:space="preserve">.3 </w:t>
      </w:r>
      <w:proofErr w:type="spellStart"/>
      <w:r w:rsidR="00AB5F0D" w:rsidRPr="00A54053">
        <w:rPr>
          <w:color w:val="auto"/>
          <w:sz w:val="22"/>
          <w:szCs w:val="22"/>
        </w:rPr>
        <w:t>დაუბრუნოს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გამქირავებელს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ქირავნობის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საგანი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იმავე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მდგომარეობაში</w:t>
      </w:r>
      <w:proofErr w:type="spellEnd"/>
      <w:r w:rsidR="00AB5F0D" w:rsidRPr="007A689D">
        <w:rPr>
          <w:color w:val="auto"/>
          <w:sz w:val="22"/>
          <w:szCs w:val="22"/>
        </w:rPr>
        <w:t xml:space="preserve">, </w:t>
      </w:r>
      <w:proofErr w:type="spellStart"/>
      <w:r w:rsidR="00AB5F0D" w:rsidRPr="00A54053">
        <w:rPr>
          <w:color w:val="auto"/>
          <w:sz w:val="22"/>
          <w:szCs w:val="22"/>
        </w:rPr>
        <w:t>როგორშიც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მან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მიიღო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ქირავნობის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ურთიერთობების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დაწყებისთანავე</w:t>
      </w:r>
      <w:proofErr w:type="spellEnd"/>
      <w:r w:rsidR="00AB5F0D" w:rsidRPr="007A689D">
        <w:rPr>
          <w:color w:val="auto"/>
          <w:sz w:val="22"/>
          <w:szCs w:val="22"/>
        </w:rPr>
        <w:t xml:space="preserve">, </w:t>
      </w:r>
      <w:proofErr w:type="spellStart"/>
      <w:r w:rsidR="00AB5F0D" w:rsidRPr="00A54053">
        <w:rPr>
          <w:color w:val="auto"/>
          <w:sz w:val="22"/>
          <w:szCs w:val="22"/>
        </w:rPr>
        <w:t>ჩვეულებრივი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r w:rsidR="00AB5F0D" w:rsidRPr="007A689D">
        <w:rPr>
          <w:color w:val="auto"/>
          <w:sz w:val="22"/>
          <w:szCs w:val="22"/>
        </w:rPr>
        <w:t>(</w:t>
      </w:r>
      <w:proofErr w:type="spellStart"/>
      <w:r w:rsidR="00AB5F0D" w:rsidRPr="00A54053">
        <w:rPr>
          <w:color w:val="auto"/>
          <w:sz w:val="22"/>
          <w:szCs w:val="22"/>
        </w:rPr>
        <w:t>ნორმალური</w:t>
      </w:r>
      <w:proofErr w:type="spellEnd"/>
      <w:r w:rsidR="00AB5F0D" w:rsidRPr="007A689D">
        <w:rPr>
          <w:color w:val="auto"/>
          <w:sz w:val="22"/>
          <w:szCs w:val="22"/>
        </w:rPr>
        <w:t xml:space="preserve">) </w:t>
      </w:r>
      <w:proofErr w:type="spellStart"/>
      <w:r w:rsidR="00AB5F0D" w:rsidRPr="00A54053">
        <w:rPr>
          <w:color w:val="auto"/>
          <w:sz w:val="22"/>
          <w:szCs w:val="22"/>
        </w:rPr>
        <w:t>ცვეთის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გათვალისწინებით</w:t>
      </w:r>
      <w:proofErr w:type="spellEnd"/>
      <w:r w:rsidR="00AB5F0D" w:rsidRPr="007A689D">
        <w:rPr>
          <w:color w:val="auto"/>
          <w:sz w:val="22"/>
          <w:szCs w:val="22"/>
        </w:rPr>
        <w:t xml:space="preserve">. </w:t>
      </w:r>
    </w:p>
    <w:p w14:paraId="6A74467E" w14:textId="4B951FCE" w:rsidR="00A54053" w:rsidRPr="00A54053" w:rsidRDefault="00380111" w:rsidP="00A5405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AB5F0D" w:rsidRPr="007A689D">
        <w:rPr>
          <w:color w:val="auto"/>
          <w:sz w:val="22"/>
          <w:szCs w:val="22"/>
        </w:rPr>
        <w:t>.</w:t>
      </w:r>
      <w:r w:rsidR="00133A0F" w:rsidRPr="007A689D">
        <w:rPr>
          <w:color w:val="auto"/>
          <w:sz w:val="22"/>
          <w:szCs w:val="22"/>
        </w:rPr>
        <w:t>3</w:t>
      </w:r>
      <w:r w:rsidR="00AB5F0D" w:rsidRPr="007A689D">
        <w:rPr>
          <w:color w:val="auto"/>
          <w:sz w:val="22"/>
          <w:szCs w:val="22"/>
        </w:rPr>
        <w:t xml:space="preserve">.4 </w:t>
      </w:r>
      <w:proofErr w:type="spellStart"/>
      <w:r w:rsidR="00AB5F0D" w:rsidRPr="00A54053">
        <w:rPr>
          <w:color w:val="auto"/>
          <w:sz w:val="22"/>
          <w:szCs w:val="22"/>
        </w:rPr>
        <w:t>მისი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ბრალეულობით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ქირავნობის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საგნისათვის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მიყენებული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ზიანი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აუნაზღაუროს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გამქირავებელს</w:t>
      </w:r>
      <w:proofErr w:type="spellEnd"/>
      <w:r w:rsidR="00151296">
        <w:rPr>
          <w:color w:val="auto"/>
          <w:sz w:val="22"/>
          <w:szCs w:val="22"/>
        </w:rPr>
        <w:t xml:space="preserve">. </w:t>
      </w:r>
    </w:p>
    <w:p w14:paraId="5637F49F" w14:textId="06D85E77" w:rsidR="00133A0F" w:rsidRDefault="00380111" w:rsidP="00A5405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133A0F" w:rsidRPr="007A689D">
        <w:rPr>
          <w:color w:val="auto"/>
          <w:sz w:val="22"/>
          <w:szCs w:val="22"/>
        </w:rPr>
        <w:t>.3.</w:t>
      </w:r>
      <w:r w:rsidR="007A689D" w:rsidRPr="007A689D">
        <w:rPr>
          <w:color w:val="auto"/>
          <w:sz w:val="22"/>
          <w:szCs w:val="22"/>
        </w:rPr>
        <w:t>5</w:t>
      </w:r>
      <w:r w:rsidR="00133A0F" w:rsidRPr="007A689D">
        <w:rPr>
          <w:color w:val="auto"/>
          <w:sz w:val="22"/>
          <w:szCs w:val="22"/>
        </w:rPr>
        <w:t xml:space="preserve">. </w:t>
      </w:r>
      <w:proofErr w:type="spellStart"/>
      <w:r w:rsidR="007A689D" w:rsidRPr="007A689D">
        <w:rPr>
          <w:color w:val="auto"/>
          <w:sz w:val="22"/>
          <w:szCs w:val="22"/>
        </w:rPr>
        <w:t>ქირავნობის</w:t>
      </w:r>
      <w:proofErr w:type="spellEnd"/>
      <w:r w:rsidR="007A689D" w:rsidRPr="007A689D">
        <w:rPr>
          <w:color w:val="auto"/>
          <w:sz w:val="22"/>
          <w:szCs w:val="22"/>
        </w:rPr>
        <w:t xml:space="preserve"> </w:t>
      </w:r>
      <w:proofErr w:type="spellStart"/>
      <w:r w:rsidR="007A689D" w:rsidRPr="007A689D">
        <w:rPr>
          <w:color w:val="auto"/>
          <w:sz w:val="22"/>
          <w:szCs w:val="22"/>
        </w:rPr>
        <w:t>საგანზე</w:t>
      </w:r>
      <w:proofErr w:type="spellEnd"/>
      <w:r w:rsidR="007A689D" w:rsidRPr="007A689D">
        <w:rPr>
          <w:color w:val="auto"/>
          <w:sz w:val="22"/>
          <w:szCs w:val="22"/>
        </w:rPr>
        <w:t xml:space="preserve"> </w:t>
      </w:r>
      <w:proofErr w:type="spellStart"/>
      <w:r w:rsidR="00133A0F" w:rsidRPr="007A689D">
        <w:rPr>
          <w:color w:val="auto"/>
          <w:sz w:val="22"/>
          <w:szCs w:val="22"/>
        </w:rPr>
        <w:t>მიმდინარე</w:t>
      </w:r>
      <w:proofErr w:type="spellEnd"/>
      <w:r w:rsidR="00133A0F" w:rsidRPr="007A689D">
        <w:rPr>
          <w:color w:val="auto"/>
          <w:sz w:val="22"/>
          <w:szCs w:val="22"/>
        </w:rPr>
        <w:t xml:space="preserve"> </w:t>
      </w:r>
      <w:proofErr w:type="spellStart"/>
      <w:r w:rsidR="00133A0F" w:rsidRPr="007A689D">
        <w:rPr>
          <w:color w:val="auto"/>
          <w:sz w:val="22"/>
          <w:szCs w:val="22"/>
        </w:rPr>
        <w:t>რემონტი</w:t>
      </w:r>
      <w:proofErr w:type="spellEnd"/>
      <w:r w:rsidR="00133A0F" w:rsidRPr="007A689D">
        <w:rPr>
          <w:color w:val="auto"/>
          <w:sz w:val="22"/>
          <w:szCs w:val="22"/>
        </w:rPr>
        <w:t xml:space="preserve"> </w:t>
      </w:r>
      <w:proofErr w:type="spellStart"/>
      <w:r w:rsidR="00133A0F" w:rsidRPr="007A689D">
        <w:rPr>
          <w:color w:val="auto"/>
          <w:sz w:val="22"/>
          <w:szCs w:val="22"/>
        </w:rPr>
        <w:t>ჩაატაროს</w:t>
      </w:r>
      <w:proofErr w:type="spellEnd"/>
      <w:r w:rsidR="00133A0F" w:rsidRPr="007A689D">
        <w:rPr>
          <w:color w:val="auto"/>
          <w:sz w:val="22"/>
          <w:szCs w:val="22"/>
        </w:rPr>
        <w:t xml:space="preserve"> </w:t>
      </w:r>
      <w:proofErr w:type="spellStart"/>
      <w:r w:rsidR="00133A0F" w:rsidRPr="007A689D">
        <w:rPr>
          <w:color w:val="auto"/>
          <w:sz w:val="22"/>
          <w:szCs w:val="22"/>
        </w:rPr>
        <w:t>საკუთარი</w:t>
      </w:r>
      <w:proofErr w:type="spellEnd"/>
      <w:r w:rsidR="00133A0F" w:rsidRPr="007A689D">
        <w:rPr>
          <w:color w:val="auto"/>
          <w:sz w:val="22"/>
          <w:szCs w:val="22"/>
        </w:rPr>
        <w:t xml:space="preserve"> </w:t>
      </w:r>
      <w:proofErr w:type="spellStart"/>
      <w:r w:rsidR="00133A0F" w:rsidRPr="007A689D">
        <w:rPr>
          <w:color w:val="auto"/>
          <w:sz w:val="22"/>
          <w:szCs w:val="22"/>
        </w:rPr>
        <w:t>სახსრებით</w:t>
      </w:r>
      <w:proofErr w:type="spellEnd"/>
      <w:r w:rsidR="00133A0F" w:rsidRPr="007A689D">
        <w:rPr>
          <w:color w:val="auto"/>
          <w:sz w:val="22"/>
          <w:szCs w:val="22"/>
        </w:rPr>
        <w:t>.</w:t>
      </w:r>
    </w:p>
    <w:p w14:paraId="1468F6A8" w14:textId="3D10436B" w:rsidR="007A689D" w:rsidRPr="007A689D" w:rsidRDefault="00380111" w:rsidP="00A5405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7A689D" w:rsidRPr="007A689D">
        <w:rPr>
          <w:color w:val="auto"/>
          <w:sz w:val="22"/>
          <w:szCs w:val="22"/>
        </w:rPr>
        <w:t xml:space="preserve">.3.6. </w:t>
      </w:r>
      <w:proofErr w:type="spellStart"/>
      <w:r w:rsidR="007A689D" w:rsidRPr="007A689D">
        <w:rPr>
          <w:color w:val="auto"/>
          <w:sz w:val="22"/>
          <w:szCs w:val="22"/>
        </w:rPr>
        <w:t>გამქირავებლის</w:t>
      </w:r>
      <w:proofErr w:type="spellEnd"/>
      <w:r w:rsidR="007A689D" w:rsidRPr="007A689D">
        <w:rPr>
          <w:color w:val="auto"/>
          <w:sz w:val="22"/>
          <w:szCs w:val="22"/>
        </w:rPr>
        <w:t xml:space="preserve"> </w:t>
      </w:r>
      <w:proofErr w:type="spellStart"/>
      <w:r w:rsidR="007A689D" w:rsidRPr="007A689D">
        <w:rPr>
          <w:color w:val="auto"/>
          <w:sz w:val="22"/>
          <w:szCs w:val="22"/>
        </w:rPr>
        <w:t>წერილობითი</w:t>
      </w:r>
      <w:proofErr w:type="spellEnd"/>
      <w:r w:rsidR="007A689D" w:rsidRPr="007A689D">
        <w:rPr>
          <w:color w:val="auto"/>
          <w:sz w:val="22"/>
          <w:szCs w:val="22"/>
        </w:rPr>
        <w:t xml:space="preserve"> </w:t>
      </w:r>
      <w:proofErr w:type="spellStart"/>
      <w:r w:rsidR="007A689D" w:rsidRPr="007A689D">
        <w:rPr>
          <w:color w:val="auto"/>
          <w:sz w:val="22"/>
          <w:szCs w:val="22"/>
        </w:rPr>
        <w:t>თანხმობის</w:t>
      </w:r>
      <w:proofErr w:type="spellEnd"/>
      <w:r w:rsidR="007A689D" w:rsidRPr="007A689D">
        <w:rPr>
          <w:color w:val="auto"/>
          <w:sz w:val="22"/>
          <w:szCs w:val="22"/>
        </w:rPr>
        <w:t xml:space="preserve"> </w:t>
      </w:r>
      <w:proofErr w:type="spellStart"/>
      <w:r w:rsidR="007A689D" w:rsidRPr="007A689D">
        <w:rPr>
          <w:color w:val="auto"/>
          <w:sz w:val="22"/>
          <w:szCs w:val="22"/>
        </w:rPr>
        <w:t>გარეშე</w:t>
      </w:r>
      <w:proofErr w:type="spellEnd"/>
      <w:r w:rsidR="007A689D" w:rsidRPr="007A689D">
        <w:rPr>
          <w:color w:val="auto"/>
          <w:sz w:val="22"/>
          <w:szCs w:val="22"/>
        </w:rPr>
        <w:t xml:space="preserve">, </w:t>
      </w:r>
      <w:proofErr w:type="spellStart"/>
      <w:r w:rsidR="007A689D" w:rsidRPr="007A689D">
        <w:rPr>
          <w:color w:val="auto"/>
          <w:sz w:val="22"/>
          <w:szCs w:val="22"/>
        </w:rPr>
        <w:t>არ</w:t>
      </w:r>
      <w:proofErr w:type="spellEnd"/>
      <w:r w:rsidR="007A689D" w:rsidRPr="007A689D">
        <w:rPr>
          <w:color w:val="auto"/>
          <w:sz w:val="22"/>
          <w:szCs w:val="22"/>
        </w:rPr>
        <w:t xml:space="preserve"> </w:t>
      </w:r>
      <w:proofErr w:type="spellStart"/>
      <w:r w:rsidR="007A689D" w:rsidRPr="007A689D">
        <w:rPr>
          <w:color w:val="auto"/>
          <w:sz w:val="22"/>
          <w:szCs w:val="22"/>
        </w:rPr>
        <w:t>მოახდინოს</w:t>
      </w:r>
      <w:proofErr w:type="spellEnd"/>
      <w:r w:rsidR="007A689D" w:rsidRPr="007A689D">
        <w:rPr>
          <w:color w:val="auto"/>
          <w:sz w:val="22"/>
          <w:szCs w:val="22"/>
        </w:rPr>
        <w:t xml:space="preserve"> </w:t>
      </w:r>
      <w:proofErr w:type="spellStart"/>
      <w:r w:rsidR="007A689D" w:rsidRPr="007A689D">
        <w:rPr>
          <w:color w:val="auto"/>
          <w:sz w:val="22"/>
          <w:szCs w:val="22"/>
        </w:rPr>
        <w:t>ქირავნობის</w:t>
      </w:r>
      <w:proofErr w:type="spellEnd"/>
      <w:r w:rsidR="007A689D" w:rsidRPr="007A689D">
        <w:rPr>
          <w:color w:val="auto"/>
          <w:sz w:val="22"/>
          <w:szCs w:val="22"/>
        </w:rPr>
        <w:t xml:space="preserve"> </w:t>
      </w:r>
      <w:proofErr w:type="spellStart"/>
      <w:r w:rsidR="007A689D" w:rsidRPr="007A689D">
        <w:rPr>
          <w:color w:val="auto"/>
          <w:sz w:val="22"/>
          <w:szCs w:val="22"/>
        </w:rPr>
        <w:t>საგნის</w:t>
      </w:r>
      <w:proofErr w:type="spellEnd"/>
      <w:r w:rsidR="007A689D" w:rsidRPr="007A689D">
        <w:rPr>
          <w:color w:val="auto"/>
          <w:sz w:val="22"/>
          <w:szCs w:val="22"/>
        </w:rPr>
        <w:t xml:space="preserve"> </w:t>
      </w:r>
      <w:proofErr w:type="spellStart"/>
      <w:r w:rsidR="007A689D" w:rsidRPr="007A689D">
        <w:rPr>
          <w:color w:val="auto"/>
          <w:sz w:val="22"/>
          <w:szCs w:val="22"/>
        </w:rPr>
        <w:t>გადაკეთება</w:t>
      </w:r>
      <w:proofErr w:type="spellEnd"/>
      <w:r w:rsidR="007A689D" w:rsidRPr="007A689D">
        <w:rPr>
          <w:color w:val="auto"/>
          <w:sz w:val="22"/>
          <w:szCs w:val="22"/>
        </w:rPr>
        <w:t>/</w:t>
      </w:r>
      <w:proofErr w:type="spellStart"/>
      <w:r w:rsidR="007A689D" w:rsidRPr="007A689D">
        <w:rPr>
          <w:color w:val="auto"/>
          <w:sz w:val="22"/>
          <w:szCs w:val="22"/>
        </w:rPr>
        <w:t>რეკონსტრუქცია</w:t>
      </w:r>
      <w:proofErr w:type="spellEnd"/>
      <w:r w:rsidR="007A689D" w:rsidRPr="007A689D">
        <w:rPr>
          <w:color w:val="auto"/>
          <w:sz w:val="22"/>
          <w:szCs w:val="22"/>
        </w:rPr>
        <w:t>.</w:t>
      </w:r>
    </w:p>
    <w:p w14:paraId="169A1148" w14:textId="2C76C36C" w:rsidR="007A689D" w:rsidRPr="007A689D" w:rsidRDefault="00380111" w:rsidP="00A5405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7A689D" w:rsidRPr="007A689D">
        <w:rPr>
          <w:color w:val="auto"/>
          <w:sz w:val="22"/>
          <w:szCs w:val="22"/>
        </w:rPr>
        <w:t>.3.</w:t>
      </w:r>
      <w:r w:rsidR="007A689D">
        <w:rPr>
          <w:color w:val="auto"/>
          <w:sz w:val="22"/>
          <w:szCs w:val="22"/>
        </w:rPr>
        <w:t>7</w:t>
      </w:r>
      <w:r w:rsidR="007A689D" w:rsidRPr="007A689D">
        <w:rPr>
          <w:color w:val="auto"/>
          <w:sz w:val="22"/>
          <w:szCs w:val="22"/>
        </w:rPr>
        <w:t>. XXXX</w:t>
      </w:r>
    </w:p>
    <w:p w14:paraId="05BE1DE0" w14:textId="56EEB8AB" w:rsidR="00760B3D" w:rsidRPr="00133A0F" w:rsidRDefault="00380111" w:rsidP="00A54053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4</w:t>
      </w:r>
      <w:r w:rsidR="00760B3D" w:rsidRPr="00133A0F">
        <w:rPr>
          <w:b/>
          <w:bCs/>
          <w:color w:val="auto"/>
          <w:sz w:val="22"/>
          <w:szCs w:val="22"/>
        </w:rPr>
        <w:t xml:space="preserve">.4. </w:t>
      </w:r>
      <w:proofErr w:type="spellStart"/>
      <w:r w:rsidR="00760B3D" w:rsidRPr="00133A0F">
        <w:rPr>
          <w:b/>
          <w:bCs/>
          <w:color w:val="auto"/>
          <w:sz w:val="22"/>
          <w:szCs w:val="22"/>
        </w:rPr>
        <w:t>დამქირავებელი</w:t>
      </w:r>
      <w:proofErr w:type="spellEnd"/>
      <w:r w:rsidR="00760B3D" w:rsidRPr="00133A0F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760B3D" w:rsidRPr="00133A0F">
        <w:rPr>
          <w:b/>
          <w:bCs/>
          <w:color w:val="auto"/>
          <w:sz w:val="22"/>
          <w:szCs w:val="22"/>
        </w:rPr>
        <w:t>უფლებამოსილია</w:t>
      </w:r>
      <w:proofErr w:type="spellEnd"/>
      <w:r w:rsidR="00760B3D" w:rsidRPr="00133A0F">
        <w:rPr>
          <w:b/>
          <w:bCs/>
          <w:color w:val="auto"/>
          <w:sz w:val="22"/>
          <w:szCs w:val="22"/>
        </w:rPr>
        <w:t>:</w:t>
      </w:r>
    </w:p>
    <w:p w14:paraId="2A6A6064" w14:textId="796A4DDE" w:rsidR="00760B3D" w:rsidRPr="007A689D" w:rsidRDefault="00380111" w:rsidP="00A5405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760B3D">
        <w:rPr>
          <w:color w:val="auto"/>
          <w:sz w:val="22"/>
          <w:szCs w:val="22"/>
        </w:rPr>
        <w:t xml:space="preserve">.4.1 </w:t>
      </w:r>
      <w:proofErr w:type="spellStart"/>
      <w:r w:rsidR="00133A0F" w:rsidRPr="007A689D">
        <w:rPr>
          <w:color w:val="auto"/>
          <w:sz w:val="22"/>
          <w:szCs w:val="22"/>
        </w:rPr>
        <w:t>გასწიოს</w:t>
      </w:r>
      <w:proofErr w:type="spellEnd"/>
      <w:r w:rsidR="00133A0F" w:rsidRPr="007A689D">
        <w:rPr>
          <w:color w:val="auto"/>
          <w:sz w:val="22"/>
          <w:szCs w:val="22"/>
        </w:rPr>
        <w:t xml:space="preserve"> </w:t>
      </w:r>
      <w:proofErr w:type="spellStart"/>
      <w:r w:rsidR="00133A0F" w:rsidRPr="007A689D">
        <w:rPr>
          <w:color w:val="auto"/>
          <w:sz w:val="22"/>
          <w:szCs w:val="22"/>
        </w:rPr>
        <w:t>ქირავნობის</w:t>
      </w:r>
      <w:proofErr w:type="spellEnd"/>
      <w:r w:rsidR="00133A0F" w:rsidRPr="007A689D">
        <w:rPr>
          <w:color w:val="auto"/>
          <w:sz w:val="22"/>
          <w:szCs w:val="22"/>
        </w:rPr>
        <w:t xml:space="preserve"> </w:t>
      </w:r>
      <w:proofErr w:type="spellStart"/>
      <w:r w:rsidR="00133A0F" w:rsidRPr="007A689D">
        <w:rPr>
          <w:color w:val="auto"/>
          <w:sz w:val="22"/>
          <w:szCs w:val="22"/>
        </w:rPr>
        <w:t>საგანზე</w:t>
      </w:r>
      <w:proofErr w:type="spellEnd"/>
      <w:r w:rsidR="00133A0F" w:rsidRPr="007A689D">
        <w:rPr>
          <w:color w:val="auto"/>
          <w:sz w:val="22"/>
          <w:szCs w:val="22"/>
        </w:rPr>
        <w:t xml:space="preserve"> </w:t>
      </w:r>
      <w:proofErr w:type="spellStart"/>
      <w:r w:rsidR="00133A0F" w:rsidRPr="007A689D">
        <w:rPr>
          <w:color w:val="auto"/>
          <w:sz w:val="22"/>
          <w:szCs w:val="22"/>
        </w:rPr>
        <w:t>აუცილებელი</w:t>
      </w:r>
      <w:proofErr w:type="spellEnd"/>
      <w:r w:rsidR="00133A0F" w:rsidRPr="007A689D">
        <w:rPr>
          <w:color w:val="auto"/>
          <w:sz w:val="22"/>
          <w:szCs w:val="22"/>
        </w:rPr>
        <w:t xml:space="preserve"> </w:t>
      </w:r>
      <w:proofErr w:type="spellStart"/>
      <w:r w:rsidR="00133A0F" w:rsidRPr="007A689D">
        <w:rPr>
          <w:color w:val="auto"/>
          <w:sz w:val="22"/>
          <w:szCs w:val="22"/>
        </w:rPr>
        <w:t>ხარჯები</w:t>
      </w:r>
      <w:proofErr w:type="spellEnd"/>
      <w:r w:rsidR="00133A0F" w:rsidRPr="007A689D">
        <w:rPr>
          <w:color w:val="auto"/>
          <w:sz w:val="22"/>
          <w:szCs w:val="22"/>
        </w:rPr>
        <w:t xml:space="preserve"> </w:t>
      </w:r>
      <w:proofErr w:type="spellStart"/>
      <w:r w:rsidR="00133A0F" w:rsidRPr="007A689D">
        <w:rPr>
          <w:color w:val="auto"/>
          <w:sz w:val="22"/>
          <w:szCs w:val="22"/>
        </w:rPr>
        <w:t>და</w:t>
      </w:r>
      <w:proofErr w:type="spellEnd"/>
      <w:r w:rsidR="00133A0F" w:rsidRPr="007A689D">
        <w:rPr>
          <w:color w:val="auto"/>
          <w:sz w:val="22"/>
          <w:szCs w:val="22"/>
        </w:rPr>
        <w:t xml:space="preserve"> </w:t>
      </w:r>
      <w:proofErr w:type="spellStart"/>
      <w:r w:rsidR="00133A0F" w:rsidRPr="007A689D">
        <w:rPr>
          <w:color w:val="auto"/>
          <w:sz w:val="22"/>
          <w:szCs w:val="22"/>
        </w:rPr>
        <w:t>მოითხოვოს</w:t>
      </w:r>
      <w:proofErr w:type="spellEnd"/>
      <w:r w:rsidR="00133A0F" w:rsidRPr="007A689D">
        <w:rPr>
          <w:color w:val="auto"/>
          <w:sz w:val="22"/>
          <w:szCs w:val="22"/>
        </w:rPr>
        <w:t xml:space="preserve"> </w:t>
      </w:r>
      <w:proofErr w:type="spellStart"/>
      <w:r w:rsidR="00133A0F" w:rsidRPr="007A689D">
        <w:rPr>
          <w:color w:val="auto"/>
          <w:sz w:val="22"/>
          <w:szCs w:val="22"/>
        </w:rPr>
        <w:t>გამქირავებლისგან</w:t>
      </w:r>
      <w:proofErr w:type="spellEnd"/>
      <w:r w:rsidR="00133A0F" w:rsidRPr="007A689D">
        <w:rPr>
          <w:color w:val="auto"/>
          <w:sz w:val="22"/>
          <w:szCs w:val="22"/>
        </w:rPr>
        <w:t xml:space="preserve"> </w:t>
      </w:r>
      <w:proofErr w:type="spellStart"/>
      <w:r w:rsidR="00133A0F" w:rsidRPr="007A689D">
        <w:rPr>
          <w:color w:val="auto"/>
          <w:sz w:val="22"/>
          <w:szCs w:val="22"/>
        </w:rPr>
        <w:t>ამ</w:t>
      </w:r>
      <w:proofErr w:type="spellEnd"/>
      <w:r w:rsidR="00133A0F" w:rsidRPr="007A689D">
        <w:rPr>
          <w:color w:val="auto"/>
          <w:sz w:val="22"/>
          <w:szCs w:val="22"/>
        </w:rPr>
        <w:t xml:space="preserve"> </w:t>
      </w:r>
      <w:proofErr w:type="spellStart"/>
      <w:r w:rsidR="00133A0F" w:rsidRPr="007A689D">
        <w:rPr>
          <w:color w:val="auto"/>
          <w:sz w:val="22"/>
          <w:szCs w:val="22"/>
        </w:rPr>
        <w:t>ხარჯების</w:t>
      </w:r>
      <w:proofErr w:type="spellEnd"/>
      <w:r w:rsidR="00133A0F" w:rsidRPr="007A689D">
        <w:rPr>
          <w:color w:val="auto"/>
          <w:sz w:val="22"/>
          <w:szCs w:val="22"/>
        </w:rPr>
        <w:t xml:space="preserve"> </w:t>
      </w:r>
      <w:proofErr w:type="spellStart"/>
      <w:r w:rsidR="00133A0F" w:rsidRPr="007A689D">
        <w:rPr>
          <w:color w:val="auto"/>
          <w:sz w:val="22"/>
          <w:szCs w:val="22"/>
        </w:rPr>
        <w:t>ანაზღაურება</w:t>
      </w:r>
      <w:proofErr w:type="spellEnd"/>
      <w:r w:rsidR="00133A0F" w:rsidRPr="007A689D">
        <w:rPr>
          <w:color w:val="auto"/>
          <w:sz w:val="22"/>
          <w:szCs w:val="22"/>
        </w:rPr>
        <w:t>.</w:t>
      </w:r>
    </w:p>
    <w:p w14:paraId="5A8A205B" w14:textId="194FDDF2" w:rsidR="00133A0F" w:rsidRPr="007A689D" w:rsidRDefault="00380111" w:rsidP="00A5405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133A0F" w:rsidRPr="007A689D">
        <w:rPr>
          <w:color w:val="auto"/>
          <w:sz w:val="22"/>
          <w:szCs w:val="22"/>
        </w:rPr>
        <w:t xml:space="preserve">.4.2 </w:t>
      </w:r>
      <w:proofErr w:type="spellStart"/>
      <w:r w:rsidR="00133A0F" w:rsidRPr="007A689D">
        <w:rPr>
          <w:color w:val="auto"/>
          <w:sz w:val="22"/>
          <w:szCs w:val="22"/>
        </w:rPr>
        <w:t>მოითხოვოს</w:t>
      </w:r>
      <w:proofErr w:type="spellEnd"/>
      <w:r w:rsidR="00133A0F" w:rsidRPr="007A689D">
        <w:rPr>
          <w:color w:val="auto"/>
          <w:sz w:val="22"/>
          <w:szCs w:val="22"/>
        </w:rPr>
        <w:t xml:space="preserve"> </w:t>
      </w:r>
      <w:proofErr w:type="spellStart"/>
      <w:r w:rsidR="00133A0F" w:rsidRPr="007A689D">
        <w:rPr>
          <w:color w:val="auto"/>
          <w:sz w:val="22"/>
          <w:szCs w:val="22"/>
        </w:rPr>
        <w:t>მისთვის</w:t>
      </w:r>
      <w:proofErr w:type="spellEnd"/>
      <w:r w:rsidR="00133A0F" w:rsidRPr="007A689D">
        <w:rPr>
          <w:color w:val="auto"/>
          <w:sz w:val="22"/>
          <w:szCs w:val="22"/>
        </w:rPr>
        <w:t xml:space="preserve"> </w:t>
      </w:r>
      <w:proofErr w:type="spellStart"/>
      <w:r w:rsidR="00133A0F" w:rsidRPr="007A689D">
        <w:rPr>
          <w:color w:val="auto"/>
          <w:sz w:val="22"/>
          <w:szCs w:val="22"/>
        </w:rPr>
        <w:t>ქირავნობის</w:t>
      </w:r>
      <w:proofErr w:type="spellEnd"/>
      <w:r w:rsidR="00133A0F" w:rsidRPr="007A689D">
        <w:rPr>
          <w:color w:val="auto"/>
          <w:sz w:val="22"/>
          <w:szCs w:val="22"/>
        </w:rPr>
        <w:t xml:space="preserve"> </w:t>
      </w:r>
      <w:proofErr w:type="spellStart"/>
      <w:r w:rsidR="00133A0F" w:rsidRPr="007A689D">
        <w:rPr>
          <w:color w:val="auto"/>
          <w:sz w:val="22"/>
          <w:szCs w:val="22"/>
        </w:rPr>
        <w:t>საგნის</w:t>
      </w:r>
      <w:proofErr w:type="spellEnd"/>
      <w:r w:rsidR="00133A0F" w:rsidRPr="007A689D">
        <w:rPr>
          <w:color w:val="auto"/>
          <w:sz w:val="22"/>
          <w:szCs w:val="22"/>
        </w:rPr>
        <w:t xml:space="preserve"> </w:t>
      </w:r>
      <w:proofErr w:type="spellStart"/>
      <w:r w:rsidR="00133A0F" w:rsidRPr="007A689D">
        <w:rPr>
          <w:color w:val="auto"/>
          <w:sz w:val="22"/>
          <w:szCs w:val="22"/>
        </w:rPr>
        <w:t>გადაცემა</w:t>
      </w:r>
      <w:proofErr w:type="spellEnd"/>
      <w:r w:rsidR="00133A0F" w:rsidRPr="007A689D">
        <w:rPr>
          <w:color w:val="auto"/>
          <w:sz w:val="22"/>
          <w:szCs w:val="22"/>
        </w:rPr>
        <w:t xml:space="preserve"> </w:t>
      </w:r>
      <w:proofErr w:type="spellStart"/>
      <w:r w:rsidR="00133A0F" w:rsidRPr="007A689D">
        <w:rPr>
          <w:color w:val="auto"/>
          <w:sz w:val="22"/>
          <w:szCs w:val="22"/>
        </w:rPr>
        <w:t>ხელშეკრულებით</w:t>
      </w:r>
      <w:proofErr w:type="spellEnd"/>
      <w:r w:rsidR="00133A0F" w:rsidRPr="007A689D">
        <w:rPr>
          <w:color w:val="auto"/>
          <w:sz w:val="22"/>
          <w:szCs w:val="22"/>
        </w:rPr>
        <w:t xml:space="preserve"> </w:t>
      </w:r>
      <w:proofErr w:type="spellStart"/>
      <w:r w:rsidR="00133A0F" w:rsidRPr="007A689D">
        <w:rPr>
          <w:color w:val="auto"/>
          <w:sz w:val="22"/>
          <w:szCs w:val="22"/>
        </w:rPr>
        <w:t>შეთანხმებულ</w:t>
      </w:r>
      <w:proofErr w:type="spellEnd"/>
      <w:r w:rsidR="00133A0F" w:rsidRPr="007A689D">
        <w:rPr>
          <w:color w:val="auto"/>
          <w:sz w:val="22"/>
          <w:szCs w:val="22"/>
        </w:rPr>
        <w:t xml:space="preserve"> </w:t>
      </w:r>
      <w:proofErr w:type="spellStart"/>
      <w:r w:rsidR="00133A0F" w:rsidRPr="007A689D">
        <w:rPr>
          <w:color w:val="auto"/>
          <w:sz w:val="22"/>
          <w:szCs w:val="22"/>
        </w:rPr>
        <w:t>ვადაში</w:t>
      </w:r>
      <w:proofErr w:type="spellEnd"/>
      <w:r w:rsidR="00133A0F" w:rsidRPr="007A689D">
        <w:rPr>
          <w:color w:val="auto"/>
          <w:sz w:val="22"/>
          <w:szCs w:val="22"/>
        </w:rPr>
        <w:t>.</w:t>
      </w:r>
    </w:p>
    <w:p w14:paraId="4CC5BA54" w14:textId="7ABA7EFF" w:rsidR="007A689D" w:rsidRDefault="00380111" w:rsidP="00A5405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7A689D" w:rsidRPr="007A689D">
        <w:rPr>
          <w:color w:val="auto"/>
          <w:sz w:val="22"/>
          <w:szCs w:val="22"/>
        </w:rPr>
        <w:t>.4.3. XXXX</w:t>
      </w:r>
    </w:p>
    <w:p w14:paraId="3F6FF7D1" w14:textId="77777777" w:rsidR="00133A0F" w:rsidRDefault="00133A0F" w:rsidP="00A54053">
      <w:pPr>
        <w:pStyle w:val="Default"/>
        <w:jc w:val="both"/>
        <w:rPr>
          <w:color w:val="auto"/>
          <w:sz w:val="22"/>
          <w:szCs w:val="22"/>
        </w:rPr>
      </w:pPr>
    </w:p>
    <w:p w14:paraId="5FEA4948" w14:textId="2186F527" w:rsidR="00760B3D" w:rsidRPr="007A689D" w:rsidRDefault="00380111" w:rsidP="00760B3D">
      <w:pPr>
        <w:jc w:val="center"/>
        <w:rPr>
          <w:rFonts w:ascii="Sylfaen" w:hAnsi="Sylfaen" w:cs="Sylfaen"/>
          <w:b/>
          <w:bCs/>
        </w:rPr>
      </w:pPr>
      <w:r>
        <w:rPr>
          <w:rFonts w:ascii="Sylfaen" w:hAnsi="Sylfaen" w:cs="Sylfaen"/>
          <w:b/>
          <w:bCs/>
        </w:rPr>
        <w:lastRenderedPageBreak/>
        <w:t>5</w:t>
      </w:r>
      <w:r w:rsidR="00760B3D" w:rsidRPr="007A689D">
        <w:rPr>
          <w:rFonts w:ascii="Sylfaen" w:hAnsi="Sylfaen" w:cs="Sylfaen"/>
          <w:b/>
          <w:bCs/>
        </w:rPr>
        <w:t xml:space="preserve">. </w:t>
      </w:r>
      <w:proofErr w:type="spellStart"/>
      <w:r w:rsidR="00760B3D" w:rsidRPr="007A689D">
        <w:rPr>
          <w:rFonts w:ascii="Sylfaen" w:hAnsi="Sylfaen" w:cs="Sylfaen"/>
          <w:b/>
          <w:bCs/>
        </w:rPr>
        <w:t>ფორს-მაჟორი</w:t>
      </w:r>
      <w:proofErr w:type="spellEnd"/>
    </w:p>
    <w:p w14:paraId="3A0A47F1" w14:textId="734FBC9E" w:rsidR="00760B3D" w:rsidRPr="007A689D" w:rsidRDefault="00380111" w:rsidP="00760B3D">
      <w:pPr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5</w:t>
      </w:r>
      <w:r w:rsidR="00760B3D" w:rsidRPr="007A689D">
        <w:rPr>
          <w:rFonts w:ascii="Sylfaen" w:hAnsi="Sylfaen" w:cs="Sylfaen"/>
        </w:rPr>
        <w:t>.1.</w:t>
      </w:r>
      <w:r w:rsidR="00760B3D" w:rsidRPr="007A689D">
        <w:rPr>
          <w:rFonts w:ascii="Sylfaen" w:hAnsi="Sylfaen" w:cs="Sylfaen"/>
        </w:rPr>
        <w:tab/>
      </w:r>
      <w:proofErr w:type="spellStart"/>
      <w:r w:rsidR="00760B3D" w:rsidRPr="007A689D">
        <w:rPr>
          <w:rFonts w:ascii="Sylfaen" w:hAnsi="Sylfaen" w:cs="Sylfaen"/>
        </w:rPr>
        <w:t>მხარეები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თავისუფლდებიან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პასუხისმგებლობისაგან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ხელშეკრულებით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განსაზღვრული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ვალდებულებების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შეუსრულებლობისას</w:t>
      </w:r>
      <w:proofErr w:type="spellEnd"/>
      <w:r w:rsidR="00760B3D" w:rsidRPr="007A689D">
        <w:rPr>
          <w:rFonts w:ascii="Sylfaen" w:hAnsi="Sylfaen" w:cs="Sylfaen"/>
        </w:rPr>
        <w:t xml:space="preserve">, </w:t>
      </w:r>
      <w:proofErr w:type="spellStart"/>
      <w:r w:rsidR="00760B3D" w:rsidRPr="007A689D">
        <w:rPr>
          <w:rFonts w:ascii="Sylfaen" w:hAnsi="Sylfaen" w:cs="Sylfaen"/>
        </w:rPr>
        <w:t>თუ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ისინი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გამოწვეულნი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არიან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დაუძლეველი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ძალის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შედეგად</w:t>
      </w:r>
      <w:proofErr w:type="spellEnd"/>
      <w:r w:rsidR="00760B3D" w:rsidRPr="007A689D">
        <w:rPr>
          <w:rFonts w:ascii="Sylfaen" w:hAnsi="Sylfaen" w:cs="Sylfaen"/>
        </w:rPr>
        <w:t xml:space="preserve">, </w:t>
      </w:r>
      <w:proofErr w:type="spellStart"/>
      <w:r w:rsidR="00760B3D" w:rsidRPr="007A689D">
        <w:rPr>
          <w:rFonts w:ascii="Sylfaen" w:hAnsi="Sylfaen" w:cs="Sylfaen"/>
        </w:rPr>
        <w:t>კერძოდ</w:t>
      </w:r>
      <w:proofErr w:type="spellEnd"/>
      <w:r w:rsidR="00760B3D" w:rsidRPr="007A689D">
        <w:rPr>
          <w:rFonts w:ascii="Sylfaen" w:hAnsi="Sylfaen" w:cs="Sylfaen"/>
        </w:rPr>
        <w:t xml:space="preserve">, </w:t>
      </w:r>
      <w:proofErr w:type="spellStart"/>
      <w:r w:rsidR="00760B3D" w:rsidRPr="007A689D">
        <w:rPr>
          <w:rFonts w:ascii="Sylfaen" w:hAnsi="Sylfaen" w:cs="Sylfaen"/>
        </w:rPr>
        <w:t>წყალდიდობით</w:t>
      </w:r>
      <w:proofErr w:type="spellEnd"/>
      <w:r w:rsidR="00760B3D" w:rsidRPr="007A689D">
        <w:rPr>
          <w:rFonts w:ascii="Sylfaen" w:hAnsi="Sylfaen" w:cs="Sylfaen"/>
        </w:rPr>
        <w:t xml:space="preserve">, </w:t>
      </w:r>
      <w:proofErr w:type="spellStart"/>
      <w:r w:rsidR="00760B3D" w:rsidRPr="007A689D">
        <w:rPr>
          <w:rFonts w:ascii="Sylfaen" w:hAnsi="Sylfaen" w:cs="Sylfaen"/>
        </w:rPr>
        <w:t>მიწისძვრით</w:t>
      </w:r>
      <w:proofErr w:type="spellEnd"/>
      <w:r w:rsidR="00760B3D" w:rsidRPr="007A689D">
        <w:rPr>
          <w:rFonts w:ascii="Sylfaen" w:hAnsi="Sylfaen" w:cs="Sylfaen"/>
        </w:rPr>
        <w:t xml:space="preserve">, </w:t>
      </w:r>
      <w:proofErr w:type="spellStart"/>
      <w:r w:rsidR="00760B3D" w:rsidRPr="007A689D">
        <w:rPr>
          <w:rFonts w:ascii="Sylfaen" w:hAnsi="Sylfaen" w:cs="Sylfaen"/>
        </w:rPr>
        <w:t>ხანძრით</w:t>
      </w:r>
      <w:proofErr w:type="spellEnd"/>
      <w:r w:rsidR="00760B3D" w:rsidRPr="007A689D">
        <w:rPr>
          <w:rFonts w:ascii="Sylfaen" w:hAnsi="Sylfaen" w:cs="Sylfaen"/>
        </w:rPr>
        <w:t xml:space="preserve">, </w:t>
      </w:r>
      <w:proofErr w:type="spellStart"/>
      <w:r w:rsidR="00760B3D" w:rsidRPr="007A689D">
        <w:rPr>
          <w:rFonts w:ascii="Sylfaen" w:hAnsi="Sylfaen" w:cs="Sylfaen"/>
        </w:rPr>
        <w:t>გაფიცვით</w:t>
      </w:r>
      <w:proofErr w:type="spellEnd"/>
      <w:r w:rsidR="00760B3D" w:rsidRPr="007A689D">
        <w:rPr>
          <w:rFonts w:ascii="Sylfaen" w:hAnsi="Sylfaen" w:cs="Sylfaen"/>
        </w:rPr>
        <w:t xml:space="preserve">, </w:t>
      </w:r>
      <w:proofErr w:type="spellStart"/>
      <w:r w:rsidR="00760B3D" w:rsidRPr="007A689D">
        <w:rPr>
          <w:rFonts w:ascii="Sylfaen" w:hAnsi="Sylfaen" w:cs="Sylfaen"/>
        </w:rPr>
        <w:t>სამხედრო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მოქმედებით</w:t>
      </w:r>
      <w:proofErr w:type="spellEnd"/>
      <w:r w:rsidR="00760B3D" w:rsidRPr="007A689D">
        <w:rPr>
          <w:rFonts w:ascii="Sylfaen" w:hAnsi="Sylfaen" w:cs="Sylfaen"/>
        </w:rPr>
        <w:t xml:space="preserve">, </w:t>
      </w:r>
      <w:proofErr w:type="spellStart"/>
      <w:r w:rsidR="00760B3D" w:rsidRPr="007A689D">
        <w:rPr>
          <w:rFonts w:ascii="Sylfaen" w:hAnsi="Sylfaen" w:cs="Sylfaen"/>
        </w:rPr>
        <w:t>ბლოკადით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სახელმწიფო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ორგანოების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აქტებით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ან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სხვა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ქმედებებით</w:t>
      </w:r>
      <w:proofErr w:type="spellEnd"/>
      <w:r w:rsidR="00760B3D" w:rsidRPr="007A689D">
        <w:rPr>
          <w:rFonts w:ascii="Sylfaen" w:hAnsi="Sylfaen" w:cs="Sylfaen"/>
        </w:rPr>
        <w:t xml:space="preserve"> (</w:t>
      </w:r>
      <w:proofErr w:type="spellStart"/>
      <w:r w:rsidR="00760B3D" w:rsidRPr="007A689D">
        <w:rPr>
          <w:rFonts w:ascii="Sylfaen" w:hAnsi="Sylfaen" w:cs="Sylfaen"/>
        </w:rPr>
        <w:t>ფორს-მაჟორული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გარემოებები</w:t>
      </w:r>
      <w:proofErr w:type="spellEnd"/>
      <w:r w:rsidR="00760B3D" w:rsidRPr="007A689D">
        <w:rPr>
          <w:rFonts w:ascii="Sylfaen" w:hAnsi="Sylfaen" w:cs="Sylfaen"/>
        </w:rPr>
        <w:t>).</w:t>
      </w:r>
    </w:p>
    <w:p w14:paraId="3776BAE6" w14:textId="13B98436" w:rsidR="00760B3D" w:rsidRPr="007A689D" w:rsidRDefault="00380111" w:rsidP="00760B3D">
      <w:pPr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5</w:t>
      </w:r>
      <w:r w:rsidR="00760B3D" w:rsidRPr="007A689D">
        <w:rPr>
          <w:rFonts w:ascii="Sylfaen" w:hAnsi="Sylfaen" w:cs="Sylfaen"/>
        </w:rPr>
        <w:t>.2.</w:t>
      </w:r>
      <w:r w:rsidR="00760B3D" w:rsidRPr="007A689D">
        <w:rPr>
          <w:rFonts w:ascii="Sylfaen" w:hAnsi="Sylfaen" w:cs="Sylfaen"/>
        </w:rPr>
        <w:tab/>
        <w:t xml:space="preserve"> </w:t>
      </w:r>
      <w:proofErr w:type="spellStart"/>
      <w:r w:rsidR="00760B3D" w:rsidRPr="007A689D">
        <w:rPr>
          <w:rFonts w:ascii="Sylfaen" w:hAnsi="Sylfaen" w:cs="Sylfaen"/>
        </w:rPr>
        <w:t>ვალდებულებათა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შესრულება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გადატანილი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იქნება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ფორს-მაჟორული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სიტუაციის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ლიკვიდაციამდე</w:t>
      </w:r>
      <w:proofErr w:type="spellEnd"/>
      <w:r w:rsidR="00760B3D" w:rsidRPr="007A689D">
        <w:rPr>
          <w:rFonts w:ascii="Sylfaen" w:hAnsi="Sylfaen" w:cs="Sylfaen"/>
        </w:rPr>
        <w:t xml:space="preserve">. </w:t>
      </w:r>
      <w:proofErr w:type="spellStart"/>
      <w:r w:rsidR="00760B3D" w:rsidRPr="007A689D">
        <w:rPr>
          <w:rFonts w:ascii="Sylfaen" w:hAnsi="Sylfaen" w:cs="Sylfaen"/>
        </w:rPr>
        <w:t>მხარე</w:t>
      </w:r>
      <w:proofErr w:type="spellEnd"/>
      <w:r w:rsidR="00760B3D" w:rsidRPr="007A689D">
        <w:rPr>
          <w:rFonts w:ascii="Sylfaen" w:hAnsi="Sylfaen" w:cs="Sylfaen"/>
        </w:rPr>
        <w:t xml:space="preserve">, </w:t>
      </w:r>
      <w:proofErr w:type="spellStart"/>
      <w:r w:rsidR="00760B3D" w:rsidRPr="007A689D">
        <w:rPr>
          <w:rFonts w:ascii="Sylfaen" w:hAnsi="Sylfaen" w:cs="Sylfaen"/>
        </w:rPr>
        <w:t>რომელსაც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შეექმნა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ხელშეკრულების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შეუსრულებლობის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მდგომარეობა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ვალდებულია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დაუყოვნებლივ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მაგრამ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მათი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დადგომიდან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არაუგვიანეს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r w:rsidR="00E84897" w:rsidRPr="007A689D">
        <w:rPr>
          <w:rFonts w:ascii="Sylfaen" w:hAnsi="Sylfaen" w:cs="Sylfaen"/>
        </w:rPr>
        <w:t>X</w:t>
      </w:r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დღისა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წერილობითი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ფორმით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შეატყობინოს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მეორე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მხარეს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მისი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დადგომის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შესახებ</w:t>
      </w:r>
      <w:proofErr w:type="spellEnd"/>
      <w:r w:rsidR="00760B3D" w:rsidRPr="007A689D">
        <w:rPr>
          <w:rFonts w:ascii="Sylfaen" w:hAnsi="Sylfaen" w:cs="Sylfaen"/>
        </w:rPr>
        <w:t xml:space="preserve">. </w:t>
      </w:r>
    </w:p>
    <w:p w14:paraId="59F67B6F" w14:textId="733CDE51" w:rsidR="00760B3D" w:rsidRPr="007A689D" w:rsidRDefault="00380111" w:rsidP="00E84897">
      <w:pPr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5</w:t>
      </w:r>
      <w:r w:rsidR="00760B3D" w:rsidRPr="007A689D">
        <w:rPr>
          <w:rFonts w:ascii="Sylfaen" w:hAnsi="Sylfaen" w:cs="Sylfaen"/>
        </w:rPr>
        <w:t xml:space="preserve">.3. </w:t>
      </w:r>
      <w:proofErr w:type="spellStart"/>
      <w:r w:rsidR="00760B3D" w:rsidRPr="007A689D">
        <w:rPr>
          <w:rFonts w:ascii="Sylfaen" w:hAnsi="Sylfaen" w:cs="Sylfaen"/>
        </w:rPr>
        <w:t>იმ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შემთხვევაში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თუ</w:t>
      </w:r>
      <w:proofErr w:type="spellEnd"/>
      <w:r w:rsidR="00760B3D" w:rsidRPr="007A689D">
        <w:rPr>
          <w:rFonts w:ascii="Sylfaen" w:hAnsi="Sylfaen" w:cs="Sylfaen"/>
        </w:rPr>
        <w:t xml:space="preserve">, </w:t>
      </w:r>
      <w:proofErr w:type="spellStart"/>
      <w:r w:rsidR="00760B3D" w:rsidRPr="007A689D">
        <w:rPr>
          <w:rFonts w:ascii="Sylfaen" w:hAnsi="Sylfaen" w:cs="Sylfaen"/>
        </w:rPr>
        <w:t>ფორს-მაჟორის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მოქმედებისას</w:t>
      </w:r>
      <w:proofErr w:type="spellEnd"/>
      <w:r w:rsidR="00760B3D" w:rsidRPr="007A689D">
        <w:rPr>
          <w:rFonts w:ascii="Sylfaen" w:hAnsi="Sylfaen" w:cs="Sylfaen"/>
        </w:rPr>
        <w:t xml:space="preserve">, </w:t>
      </w:r>
      <w:proofErr w:type="spellStart"/>
      <w:r w:rsidR="00760B3D" w:rsidRPr="007A689D">
        <w:rPr>
          <w:rFonts w:ascii="Sylfaen" w:hAnsi="Sylfaen" w:cs="Sylfaen"/>
        </w:rPr>
        <w:t>ფორს-მაჟორის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ვადის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ხანგრძლივობა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აღემატება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r w:rsidR="00E84897" w:rsidRPr="007A689D">
        <w:rPr>
          <w:rFonts w:ascii="Sylfaen" w:hAnsi="Sylfaen" w:cs="Sylfaen"/>
        </w:rPr>
        <w:t>X</w:t>
      </w:r>
      <w:r w:rsidR="00AE4003">
        <w:rPr>
          <w:rFonts w:ascii="Sylfaen" w:hAnsi="Sylfaen" w:cs="Sylfaen"/>
        </w:rPr>
        <w:t>X</w:t>
      </w:r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კალენდარულ</w:t>
      </w:r>
      <w:proofErr w:type="spellEnd"/>
      <w:r w:rsidR="00760B3D" w:rsidRPr="007A689D">
        <w:rPr>
          <w:rFonts w:ascii="Sylfaen" w:hAnsi="Sylfaen" w:cs="Sylfaen"/>
        </w:rPr>
        <w:t xml:space="preserve"> </w:t>
      </w:r>
      <w:proofErr w:type="spellStart"/>
      <w:r w:rsidR="00760B3D" w:rsidRPr="007A689D">
        <w:rPr>
          <w:rFonts w:ascii="Sylfaen" w:hAnsi="Sylfaen" w:cs="Sylfaen"/>
        </w:rPr>
        <w:t>დღეს</w:t>
      </w:r>
      <w:proofErr w:type="spellEnd"/>
      <w:r w:rsidR="00E84897" w:rsidRPr="007A689D">
        <w:rPr>
          <w:rFonts w:ascii="Sylfaen" w:hAnsi="Sylfaen" w:cs="Sylfaen"/>
        </w:rPr>
        <w:t xml:space="preserve"> </w:t>
      </w:r>
      <w:proofErr w:type="spellStart"/>
      <w:r w:rsidR="00E84897" w:rsidRPr="007A689D">
        <w:rPr>
          <w:rFonts w:ascii="Sylfaen" w:hAnsi="Sylfaen" w:cs="Sylfaen"/>
        </w:rPr>
        <w:t>მეორე</w:t>
      </w:r>
      <w:proofErr w:type="spellEnd"/>
      <w:r w:rsidR="00E84897" w:rsidRPr="007A689D">
        <w:rPr>
          <w:rFonts w:ascii="Sylfaen" w:hAnsi="Sylfaen" w:cs="Sylfaen"/>
        </w:rPr>
        <w:t xml:space="preserve"> </w:t>
      </w:r>
      <w:proofErr w:type="spellStart"/>
      <w:r w:rsidR="00E84897" w:rsidRPr="007A689D">
        <w:rPr>
          <w:rFonts w:ascii="Sylfaen" w:hAnsi="Sylfaen" w:cs="Sylfaen"/>
        </w:rPr>
        <w:t>მხარე</w:t>
      </w:r>
      <w:proofErr w:type="spellEnd"/>
      <w:r w:rsidR="00E84897" w:rsidRPr="007A689D">
        <w:rPr>
          <w:rFonts w:ascii="Sylfaen" w:hAnsi="Sylfaen" w:cs="Sylfaen"/>
        </w:rPr>
        <w:t xml:space="preserve"> </w:t>
      </w:r>
      <w:proofErr w:type="spellStart"/>
      <w:r w:rsidR="00E84897" w:rsidRPr="007A689D">
        <w:rPr>
          <w:rFonts w:ascii="Sylfaen" w:hAnsi="Sylfaen" w:cs="Sylfaen"/>
        </w:rPr>
        <w:t>უფლებამოსილია</w:t>
      </w:r>
      <w:proofErr w:type="spellEnd"/>
      <w:r w:rsidR="00E84897" w:rsidRPr="007A689D">
        <w:rPr>
          <w:rFonts w:ascii="Sylfaen" w:hAnsi="Sylfaen" w:cs="Sylfaen"/>
        </w:rPr>
        <w:t xml:space="preserve"> </w:t>
      </w:r>
      <w:proofErr w:type="spellStart"/>
      <w:r w:rsidR="00E84897" w:rsidRPr="007A689D">
        <w:rPr>
          <w:rFonts w:ascii="Sylfaen" w:hAnsi="Sylfaen" w:cs="Sylfaen"/>
        </w:rPr>
        <w:t>ცალმხრივად</w:t>
      </w:r>
      <w:proofErr w:type="spellEnd"/>
      <w:r w:rsidR="00E84897" w:rsidRPr="007A689D">
        <w:rPr>
          <w:rFonts w:ascii="Sylfaen" w:hAnsi="Sylfaen" w:cs="Sylfaen"/>
        </w:rPr>
        <w:t xml:space="preserve"> </w:t>
      </w:r>
      <w:proofErr w:type="spellStart"/>
      <w:r w:rsidR="00E84897" w:rsidRPr="007A689D">
        <w:rPr>
          <w:rFonts w:ascii="Sylfaen" w:hAnsi="Sylfaen" w:cs="Sylfaen"/>
        </w:rPr>
        <w:t>შეწყვიტოს</w:t>
      </w:r>
      <w:proofErr w:type="spellEnd"/>
      <w:r w:rsidR="00E84897" w:rsidRPr="007A689D">
        <w:rPr>
          <w:rFonts w:ascii="Sylfaen" w:hAnsi="Sylfaen" w:cs="Sylfaen"/>
        </w:rPr>
        <w:t xml:space="preserve"> </w:t>
      </w:r>
      <w:proofErr w:type="spellStart"/>
      <w:r w:rsidR="00E84897" w:rsidRPr="007A689D">
        <w:rPr>
          <w:rFonts w:ascii="Sylfaen" w:hAnsi="Sylfaen" w:cs="Sylfaen"/>
        </w:rPr>
        <w:t>ხელშეკრულება</w:t>
      </w:r>
      <w:proofErr w:type="spellEnd"/>
      <w:r w:rsidR="00E84897" w:rsidRPr="007A689D">
        <w:rPr>
          <w:rFonts w:ascii="Sylfaen" w:hAnsi="Sylfaen" w:cs="Sylfaen"/>
        </w:rPr>
        <w:t xml:space="preserve"> </w:t>
      </w:r>
      <w:proofErr w:type="spellStart"/>
      <w:r w:rsidR="00E84897" w:rsidRPr="007A689D">
        <w:rPr>
          <w:rFonts w:ascii="Sylfaen" w:hAnsi="Sylfaen" w:cs="Sylfaen"/>
        </w:rPr>
        <w:t>იმ</w:t>
      </w:r>
      <w:proofErr w:type="spellEnd"/>
      <w:r w:rsidR="00E84897" w:rsidRPr="007A689D">
        <w:rPr>
          <w:rFonts w:ascii="Sylfaen" w:hAnsi="Sylfaen" w:cs="Sylfaen"/>
        </w:rPr>
        <w:t xml:space="preserve"> </w:t>
      </w:r>
      <w:proofErr w:type="spellStart"/>
      <w:r w:rsidR="00E84897" w:rsidRPr="007A689D">
        <w:rPr>
          <w:rFonts w:ascii="Sylfaen" w:hAnsi="Sylfaen" w:cs="Sylfaen"/>
        </w:rPr>
        <w:t>მხარისათვის</w:t>
      </w:r>
      <w:proofErr w:type="spellEnd"/>
      <w:r w:rsidR="00E84897" w:rsidRPr="007A689D">
        <w:rPr>
          <w:rFonts w:ascii="Sylfaen" w:hAnsi="Sylfaen" w:cs="Sylfaen"/>
        </w:rPr>
        <w:t xml:space="preserve">, </w:t>
      </w:r>
      <w:proofErr w:type="spellStart"/>
      <w:r w:rsidR="00E84897" w:rsidRPr="007A689D">
        <w:rPr>
          <w:rFonts w:ascii="Sylfaen" w:hAnsi="Sylfaen" w:cs="Sylfaen"/>
        </w:rPr>
        <w:t>რომელსაც</w:t>
      </w:r>
      <w:proofErr w:type="spellEnd"/>
      <w:r w:rsidR="00E84897" w:rsidRPr="007A689D">
        <w:rPr>
          <w:rFonts w:ascii="Sylfaen" w:hAnsi="Sylfaen" w:cs="Sylfaen"/>
        </w:rPr>
        <w:t xml:space="preserve"> </w:t>
      </w:r>
      <w:proofErr w:type="spellStart"/>
      <w:r w:rsidR="00E84897" w:rsidRPr="007A689D">
        <w:rPr>
          <w:rFonts w:ascii="Sylfaen" w:hAnsi="Sylfaen" w:cs="Sylfaen"/>
        </w:rPr>
        <w:t>წარმოეშვა</w:t>
      </w:r>
      <w:proofErr w:type="spellEnd"/>
      <w:r w:rsidR="00E84897" w:rsidRPr="007A689D">
        <w:rPr>
          <w:rFonts w:ascii="Sylfaen" w:hAnsi="Sylfaen" w:cs="Sylfaen"/>
        </w:rPr>
        <w:t xml:space="preserve"> </w:t>
      </w:r>
      <w:proofErr w:type="spellStart"/>
      <w:r w:rsidR="00E84897" w:rsidRPr="007A689D">
        <w:rPr>
          <w:rFonts w:ascii="Sylfaen" w:hAnsi="Sylfaen" w:cs="Sylfaen"/>
        </w:rPr>
        <w:t>ფორს-მაჟორული</w:t>
      </w:r>
      <w:proofErr w:type="spellEnd"/>
      <w:r w:rsidR="00E84897" w:rsidRPr="007A689D">
        <w:rPr>
          <w:rFonts w:ascii="Sylfaen" w:hAnsi="Sylfaen" w:cs="Sylfaen"/>
        </w:rPr>
        <w:t xml:space="preserve"> </w:t>
      </w:r>
      <w:proofErr w:type="spellStart"/>
      <w:r w:rsidR="00E84897" w:rsidRPr="007A689D">
        <w:rPr>
          <w:rFonts w:ascii="Sylfaen" w:hAnsi="Sylfaen" w:cs="Sylfaen"/>
        </w:rPr>
        <w:t>გარემოება</w:t>
      </w:r>
      <w:proofErr w:type="spellEnd"/>
      <w:r w:rsidR="00E84897" w:rsidRPr="007A689D">
        <w:rPr>
          <w:rFonts w:ascii="Sylfaen" w:hAnsi="Sylfaen" w:cs="Sylfaen"/>
        </w:rPr>
        <w:t xml:space="preserve">, </w:t>
      </w:r>
      <w:proofErr w:type="spellStart"/>
      <w:r w:rsidR="00E84897" w:rsidRPr="007A689D">
        <w:rPr>
          <w:rFonts w:ascii="Sylfaen" w:hAnsi="Sylfaen" w:cs="Sylfaen"/>
        </w:rPr>
        <w:t>შეტყობინების</w:t>
      </w:r>
      <w:proofErr w:type="spellEnd"/>
      <w:r w:rsidR="00E84897" w:rsidRPr="007A689D">
        <w:rPr>
          <w:rFonts w:ascii="Sylfaen" w:hAnsi="Sylfaen" w:cs="Sylfaen"/>
        </w:rPr>
        <w:t xml:space="preserve"> </w:t>
      </w:r>
      <w:proofErr w:type="spellStart"/>
      <w:r w:rsidR="00E84897" w:rsidRPr="007A689D">
        <w:rPr>
          <w:rFonts w:ascii="Sylfaen" w:hAnsi="Sylfaen" w:cs="Sylfaen"/>
        </w:rPr>
        <w:t>გაგზავნით</w:t>
      </w:r>
      <w:proofErr w:type="spellEnd"/>
      <w:r w:rsidR="00E84897" w:rsidRPr="007A689D">
        <w:rPr>
          <w:rFonts w:ascii="Sylfaen" w:hAnsi="Sylfaen" w:cs="Sylfaen"/>
        </w:rPr>
        <w:t>.</w:t>
      </w:r>
    </w:p>
    <w:p w14:paraId="584879F0" w14:textId="77777777" w:rsidR="00A54053" w:rsidRPr="00A54053" w:rsidRDefault="00A54053" w:rsidP="00A54053">
      <w:pPr>
        <w:pStyle w:val="Default"/>
        <w:jc w:val="both"/>
        <w:rPr>
          <w:color w:val="auto"/>
          <w:sz w:val="22"/>
          <w:szCs w:val="22"/>
        </w:rPr>
      </w:pPr>
    </w:p>
    <w:p w14:paraId="529AB2A3" w14:textId="5FFCF3A3" w:rsidR="00AB5F0D" w:rsidRPr="00A54053" w:rsidRDefault="00AE4003" w:rsidP="007A689D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6</w:t>
      </w:r>
      <w:r w:rsidR="007A689D">
        <w:rPr>
          <w:b/>
          <w:bCs/>
          <w:color w:val="auto"/>
          <w:sz w:val="22"/>
          <w:szCs w:val="22"/>
        </w:rPr>
        <w:t xml:space="preserve">. </w:t>
      </w:r>
      <w:proofErr w:type="spellStart"/>
      <w:r w:rsidR="00AB5F0D" w:rsidRPr="00A54053">
        <w:rPr>
          <w:b/>
          <w:bCs/>
          <w:color w:val="auto"/>
          <w:sz w:val="22"/>
          <w:szCs w:val="22"/>
        </w:rPr>
        <w:t>მხარეთა</w:t>
      </w:r>
      <w:proofErr w:type="spellEnd"/>
      <w:r w:rsidR="00AB5F0D" w:rsidRPr="00A54053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b/>
          <w:bCs/>
          <w:color w:val="auto"/>
          <w:sz w:val="22"/>
          <w:szCs w:val="22"/>
        </w:rPr>
        <w:t>პასუხისმგებლობა</w:t>
      </w:r>
      <w:proofErr w:type="spellEnd"/>
      <w:r w:rsidR="00AB5F0D" w:rsidRPr="00A54053">
        <w:rPr>
          <w:rFonts w:cs="AcadNusx"/>
          <w:b/>
          <w:bCs/>
          <w:color w:val="auto"/>
          <w:sz w:val="22"/>
          <w:szCs w:val="22"/>
        </w:rPr>
        <w:t xml:space="preserve">, </w:t>
      </w:r>
      <w:proofErr w:type="spellStart"/>
      <w:r w:rsidR="00AB5F0D" w:rsidRPr="00A54053">
        <w:rPr>
          <w:b/>
          <w:bCs/>
          <w:color w:val="auto"/>
          <w:sz w:val="22"/>
          <w:szCs w:val="22"/>
        </w:rPr>
        <w:t>დავების</w:t>
      </w:r>
      <w:proofErr w:type="spellEnd"/>
      <w:r w:rsidR="00AB5F0D" w:rsidRPr="00A54053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b/>
          <w:bCs/>
          <w:color w:val="auto"/>
          <w:sz w:val="22"/>
          <w:szCs w:val="22"/>
        </w:rPr>
        <w:t>გადაწყვეტა</w:t>
      </w:r>
      <w:proofErr w:type="spellEnd"/>
      <w:r w:rsidR="00AB5F0D" w:rsidRPr="00A54053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b/>
          <w:bCs/>
          <w:color w:val="auto"/>
          <w:sz w:val="22"/>
          <w:szCs w:val="22"/>
        </w:rPr>
        <w:t>და</w:t>
      </w:r>
      <w:proofErr w:type="spellEnd"/>
      <w:r w:rsidR="00AB5F0D" w:rsidRPr="00A54053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b/>
          <w:bCs/>
          <w:color w:val="auto"/>
          <w:sz w:val="22"/>
          <w:szCs w:val="22"/>
        </w:rPr>
        <w:t>დასკვნითი</w:t>
      </w:r>
      <w:proofErr w:type="spellEnd"/>
      <w:r w:rsidR="00AB5F0D" w:rsidRPr="00A54053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b/>
          <w:bCs/>
          <w:color w:val="auto"/>
          <w:sz w:val="22"/>
          <w:szCs w:val="22"/>
        </w:rPr>
        <w:t>დებულებები</w:t>
      </w:r>
      <w:proofErr w:type="spellEnd"/>
    </w:p>
    <w:p w14:paraId="13C3FA7F" w14:textId="61475CFD" w:rsidR="00AB5F0D" w:rsidRPr="00A54053" w:rsidRDefault="00AE4003" w:rsidP="00A54053">
      <w:pPr>
        <w:pStyle w:val="Default"/>
        <w:jc w:val="both"/>
        <w:rPr>
          <w:color w:val="auto"/>
          <w:sz w:val="22"/>
          <w:szCs w:val="22"/>
        </w:rPr>
      </w:pPr>
      <w:r>
        <w:rPr>
          <w:rFonts w:cs="AcadNusx"/>
          <w:color w:val="auto"/>
          <w:sz w:val="22"/>
          <w:szCs w:val="22"/>
        </w:rPr>
        <w:t>6</w:t>
      </w:r>
      <w:r w:rsidR="00AB5F0D" w:rsidRPr="00A54053">
        <w:rPr>
          <w:rFonts w:cs="AcadNusx"/>
          <w:color w:val="auto"/>
          <w:sz w:val="22"/>
          <w:szCs w:val="22"/>
        </w:rPr>
        <w:t xml:space="preserve">.1. </w:t>
      </w:r>
      <w:r w:rsidR="00250015" w:rsidRPr="00250015">
        <w:rPr>
          <w:bCs/>
          <w:color w:val="auto"/>
          <w:sz w:val="22"/>
          <w:szCs w:val="22"/>
          <w:lang w:val="ka-GE"/>
        </w:rPr>
        <w:t>მხარეები იღებენ ვალდებულებას აუნაზღაურონ ერთმანეთს მათ მიერ ხელშეკრულების შეუსრულებლობის ან არაჯეროვნად შესრულების შედეგად მიყენებული ზიანი (ზარალი) კანონმდებლობით ან/და ხელშეკრულებით დადგენილი წესით.</w:t>
      </w:r>
    </w:p>
    <w:p w14:paraId="606DA776" w14:textId="06761783" w:rsidR="00AB5F0D" w:rsidRPr="00A54053" w:rsidRDefault="00AE4003" w:rsidP="00A54053">
      <w:pPr>
        <w:pStyle w:val="Default"/>
        <w:jc w:val="both"/>
        <w:rPr>
          <w:color w:val="auto"/>
          <w:sz w:val="22"/>
          <w:szCs w:val="22"/>
        </w:rPr>
      </w:pPr>
      <w:r>
        <w:rPr>
          <w:rFonts w:cs="AcadNusx"/>
          <w:color w:val="auto"/>
          <w:sz w:val="22"/>
          <w:szCs w:val="22"/>
        </w:rPr>
        <w:t>6</w:t>
      </w:r>
      <w:r w:rsidR="00AB5F0D" w:rsidRPr="00A54053">
        <w:rPr>
          <w:rFonts w:cs="AcadNusx"/>
          <w:color w:val="auto"/>
          <w:sz w:val="22"/>
          <w:szCs w:val="22"/>
        </w:rPr>
        <w:t xml:space="preserve">.2. </w:t>
      </w:r>
      <w:proofErr w:type="spellStart"/>
      <w:r w:rsidR="00AB5F0D" w:rsidRPr="00A54053">
        <w:rPr>
          <w:color w:val="auto"/>
          <w:sz w:val="22"/>
          <w:szCs w:val="22"/>
        </w:rPr>
        <w:t>წინამდებარე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ხელშეკრულებით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გაუთვალისწინებელ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საკითხებზე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მხარეთა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შორის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წარმოშობილი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სადაო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საკითხები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გადაწყდება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ურთიერთმოლაპარაკების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გზით</w:t>
      </w:r>
      <w:proofErr w:type="spellEnd"/>
      <w:r w:rsidR="00AB5F0D" w:rsidRPr="00A54053">
        <w:rPr>
          <w:rFonts w:cs="AcadNusx"/>
          <w:color w:val="auto"/>
          <w:sz w:val="22"/>
          <w:szCs w:val="22"/>
        </w:rPr>
        <w:t xml:space="preserve">, </w:t>
      </w:r>
      <w:proofErr w:type="spellStart"/>
      <w:r w:rsidR="00AB5F0D" w:rsidRPr="00A54053">
        <w:rPr>
          <w:color w:val="auto"/>
          <w:sz w:val="22"/>
          <w:szCs w:val="22"/>
        </w:rPr>
        <w:t>ნებისმიერი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ცვლილება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ან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დამატება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რომელიც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ურთიერთმოლაპარაკების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შედეგად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დადგინდება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ხელმოწერილი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უნდა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იყოს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ხელშეკრულების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მონაწილე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მხარეთა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მიერ</w:t>
      </w:r>
      <w:proofErr w:type="spellEnd"/>
      <w:r w:rsidR="00AB5F0D" w:rsidRPr="00A54053">
        <w:rPr>
          <w:rFonts w:cs="AcadNusx"/>
          <w:color w:val="auto"/>
          <w:sz w:val="22"/>
          <w:szCs w:val="22"/>
        </w:rPr>
        <w:t xml:space="preserve">. </w:t>
      </w:r>
    </w:p>
    <w:p w14:paraId="69BE4516" w14:textId="17778460" w:rsidR="00AB5F0D" w:rsidRPr="00A54053" w:rsidRDefault="00AE4003" w:rsidP="00A54053">
      <w:pPr>
        <w:pStyle w:val="Default"/>
        <w:jc w:val="both"/>
        <w:rPr>
          <w:color w:val="auto"/>
          <w:sz w:val="22"/>
          <w:szCs w:val="22"/>
        </w:rPr>
      </w:pPr>
      <w:r>
        <w:rPr>
          <w:rFonts w:cs="AcadNusx"/>
          <w:color w:val="auto"/>
          <w:sz w:val="22"/>
          <w:szCs w:val="22"/>
        </w:rPr>
        <w:t>6</w:t>
      </w:r>
      <w:r w:rsidR="00AB5F0D" w:rsidRPr="00A54053">
        <w:rPr>
          <w:rFonts w:cs="AcadNusx"/>
          <w:color w:val="auto"/>
          <w:sz w:val="22"/>
          <w:szCs w:val="22"/>
        </w:rPr>
        <w:t xml:space="preserve">.3. </w:t>
      </w:r>
      <w:proofErr w:type="spellStart"/>
      <w:r w:rsidR="00AB5F0D" w:rsidRPr="00A54053">
        <w:rPr>
          <w:color w:val="auto"/>
          <w:sz w:val="22"/>
          <w:szCs w:val="22"/>
        </w:rPr>
        <w:t>მხარეთა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შორის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წარმოშობილი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ნებისმიერი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დავისა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და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უთანხმოების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მოლაპარაკების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გზით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გადაწყვეტის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შეუძლებლობის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შემთხვევაში</w:t>
      </w:r>
      <w:proofErr w:type="spellEnd"/>
      <w:r w:rsidR="00AB5F0D" w:rsidRPr="00A54053">
        <w:rPr>
          <w:rFonts w:cs="AcadNusx"/>
          <w:color w:val="auto"/>
          <w:sz w:val="22"/>
          <w:szCs w:val="22"/>
        </w:rPr>
        <w:t xml:space="preserve">, </w:t>
      </w:r>
      <w:proofErr w:type="spellStart"/>
      <w:r w:rsidR="00AB5F0D" w:rsidRPr="00A54053">
        <w:rPr>
          <w:color w:val="auto"/>
          <w:sz w:val="22"/>
          <w:szCs w:val="22"/>
        </w:rPr>
        <w:t>მხარეები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თანხმდებიან</w:t>
      </w:r>
      <w:proofErr w:type="spellEnd"/>
      <w:r w:rsidR="00AB5F0D" w:rsidRPr="00A54053">
        <w:rPr>
          <w:rFonts w:cs="AcadNusx"/>
          <w:color w:val="auto"/>
          <w:sz w:val="22"/>
          <w:szCs w:val="22"/>
        </w:rPr>
        <w:t xml:space="preserve">, </w:t>
      </w:r>
      <w:proofErr w:type="spellStart"/>
      <w:r w:rsidR="00AB5F0D" w:rsidRPr="00A54053">
        <w:rPr>
          <w:color w:val="auto"/>
          <w:sz w:val="22"/>
          <w:szCs w:val="22"/>
        </w:rPr>
        <w:t>რომ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დავას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განიხილავს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proofErr w:type="gramStart"/>
      <w:r w:rsidR="00AB5F0D" w:rsidRPr="00A54053">
        <w:rPr>
          <w:color w:val="auto"/>
          <w:sz w:val="22"/>
          <w:szCs w:val="22"/>
        </w:rPr>
        <w:t>სასამართლო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r w:rsidR="00250015" w:rsidRPr="00250015">
        <w:rPr>
          <w:color w:val="auto"/>
          <w:sz w:val="22"/>
          <w:szCs w:val="22"/>
        </w:rPr>
        <w:t xml:space="preserve"> </w:t>
      </w:r>
      <w:proofErr w:type="spellStart"/>
      <w:r w:rsidR="00250015" w:rsidRPr="00250015">
        <w:rPr>
          <w:color w:val="auto"/>
          <w:sz w:val="22"/>
          <w:szCs w:val="22"/>
        </w:rPr>
        <w:t>საქართველოში</w:t>
      </w:r>
      <w:proofErr w:type="spellEnd"/>
      <w:proofErr w:type="gramEnd"/>
      <w:r w:rsidR="00250015" w:rsidRPr="00250015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მოქმედი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კანონმდებლობის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შესაბამისად</w:t>
      </w:r>
      <w:proofErr w:type="spellEnd"/>
      <w:r w:rsidR="00AB5F0D" w:rsidRPr="00A54053">
        <w:rPr>
          <w:rFonts w:cs="AcadNusx"/>
          <w:color w:val="auto"/>
          <w:sz w:val="22"/>
          <w:szCs w:val="22"/>
        </w:rPr>
        <w:t xml:space="preserve">. </w:t>
      </w:r>
    </w:p>
    <w:p w14:paraId="436D5A6C" w14:textId="6E7F8FFC" w:rsidR="00AB5F0D" w:rsidRPr="00A54053" w:rsidRDefault="00AE4003" w:rsidP="00A54053">
      <w:pPr>
        <w:pStyle w:val="Default"/>
        <w:jc w:val="both"/>
        <w:rPr>
          <w:color w:val="auto"/>
          <w:sz w:val="22"/>
          <w:szCs w:val="22"/>
        </w:rPr>
      </w:pPr>
      <w:r>
        <w:rPr>
          <w:rFonts w:cs="AcadNusx"/>
          <w:color w:val="auto"/>
          <w:sz w:val="22"/>
          <w:szCs w:val="22"/>
        </w:rPr>
        <w:t>6</w:t>
      </w:r>
      <w:r w:rsidR="00AB5F0D" w:rsidRPr="00A54053">
        <w:rPr>
          <w:rFonts w:cs="AcadNusx"/>
          <w:color w:val="auto"/>
          <w:sz w:val="22"/>
          <w:szCs w:val="22"/>
        </w:rPr>
        <w:t xml:space="preserve">.4. </w:t>
      </w:r>
      <w:proofErr w:type="spellStart"/>
      <w:r w:rsidR="00AB5F0D" w:rsidRPr="00A54053">
        <w:rPr>
          <w:color w:val="auto"/>
          <w:sz w:val="22"/>
          <w:szCs w:val="22"/>
        </w:rPr>
        <w:t>ხელშეკრულებაში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ცვლილებების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შეტანა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შესაძლებელია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მხარეთა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ურთიერთშეთანხმებით</w:t>
      </w:r>
      <w:proofErr w:type="spellEnd"/>
      <w:r w:rsidR="00AB5F0D" w:rsidRPr="00A54053">
        <w:rPr>
          <w:rFonts w:cs="AcadNusx"/>
          <w:color w:val="auto"/>
          <w:sz w:val="22"/>
          <w:szCs w:val="22"/>
        </w:rPr>
        <w:t xml:space="preserve">. </w:t>
      </w:r>
      <w:proofErr w:type="spellStart"/>
      <w:r w:rsidR="00AB5F0D" w:rsidRPr="00A54053">
        <w:rPr>
          <w:color w:val="auto"/>
          <w:sz w:val="22"/>
          <w:szCs w:val="22"/>
        </w:rPr>
        <w:t>ამ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ხელშეკრულების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ყველა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დამატება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და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ცვლილება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უნდა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შესრულდეს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ამ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ხელშეკრულების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ფორმის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დაცვით</w:t>
      </w:r>
      <w:proofErr w:type="spellEnd"/>
      <w:r w:rsidR="00AB5F0D" w:rsidRPr="00A54053">
        <w:rPr>
          <w:rFonts w:cs="AcadNusx"/>
          <w:color w:val="auto"/>
          <w:sz w:val="22"/>
          <w:szCs w:val="22"/>
        </w:rPr>
        <w:t xml:space="preserve">. </w:t>
      </w:r>
    </w:p>
    <w:p w14:paraId="5532BD9F" w14:textId="22D411B1" w:rsidR="00AB5F0D" w:rsidRDefault="00AE4003" w:rsidP="00A54053">
      <w:pPr>
        <w:pStyle w:val="Default"/>
        <w:jc w:val="both"/>
        <w:rPr>
          <w:color w:val="auto"/>
          <w:sz w:val="22"/>
          <w:szCs w:val="22"/>
        </w:rPr>
      </w:pPr>
      <w:r>
        <w:rPr>
          <w:rFonts w:cs="AcadNusx"/>
          <w:color w:val="auto"/>
          <w:sz w:val="22"/>
          <w:szCs w:val="22"/>
        </w:rPr>
        <w:t>6</w:t>
      </w:r>
      <w:r w:rsidR="00AB5F0D" w:rsidRPr="00A54053">
        <w:rPr>
          <w:rFonts w:cs="AcadNusx"/>
          <w:color w:val="auto"/>
          <w:sz w:val="22"/>
          <w:szCs w:val="22"/>
        </w:rPr>
        <w:t xml:space="preserve">.5. </w:t>
      </w:r>
      <w:proofErr w:type="spellStart"/>
      <w:r w:rsidR="00AB5F0D" w:rsidRPr="00A54053">
        <w:rPr>
          <w:color w:val="auto"/>
          <w:sz w:val="22"/>
          <w:szCs w:val="22"/>
        </w:rPr>
        <w:t>ეს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ხელშეკრულება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შედგენილია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თანაბარი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იურიდიული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ძალის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მქონე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ორ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იდენტურ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ეგზემპლარად</w:t>
      </w:r>
      <w:proofErr w:type="spellEnd"/>
      <w:r w:rsidR="00AB5F0D" w:rsidRPr="00A54053">
        <w:rPr>
          <w:color w:val="auto"/>
          <w:sz w:val="22"/>
          <w:szCs w:val="22"/>
        </w:rPr>
        <w:t xml:space="preserve">, </w:t>
      </w:r>
      <w:proofErr w:type="spellStart"/>
      <w:r w:rsidR="00AB5F0D" w:rsidRPr="00A54053">
        <w:rPr>
          <w:color w:val="auto"/>
          <w:sz w:val="22"/>
          <w:szCs w:val="22"/>
        </w:rPr>
        <w:t>რომელთაგან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თითო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ეგზემპლარი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გადაეცემათ</w:t>
      </w:r>
      <w:proofErr w:type="spellEnd"/>
      <w:r w:rsidR="00AB5F0D" w:rsidRPr="00A54053">
        <w:rPr>
          <w:color w:val="auto"/>
          <w:sz w:val="22"/>
          <w:szCs w:val="22"/>
        </w:rPr>
        <w:t xml:space="preserve"> </w:t>
      </w:r>
      <w:proofErr w:type="spellStart"/>
      <w:r w:rsidR="00AB5F0D" w:rsidRPr="00A54053">
        <w:rPr>
          <w:color w:val="auto"/>
          <w:sz w:val="22"/>
          <w:szCs w:val="22"/>
        </w:rPr>
        <w:t>მხარეებს</w:t>
      </w:r>
      <w:proofErr w:type="spellEnd"/>
      <w:r w:rsidR="00AB5F0D" w:rsidRPr="00A54053">
        <w:rPr>
          <w:color w:val="auto"/>
          <w:sz w:val="22"/>
          <w:szCs w:val="22"/>
        </w:rPr>
        <w:t xml:space="preserve">. </w:t>
      </w:r>
    </w:p>
    <w:p w14:paraId="377E97F4" w14:textId="77777777" w:rsidR="007A689D" w:rsidRDefault="007A689D" w:rsidP="00A54053">
      <w:pPr>
        <w:pStyle w:val="Default"/>
        <w:jc w:val="both"/>
        <w:rPr>
          <w:color w:val="auto"/>
          <w:sz w:val="22"/>
          <w:szCs w:val="22"/>
        </w:rPr>
      </w:pPr>
    </w:p>
    <w:p w14:paraId="00780AD6" w14:textId="664FEB09" w:rsidR="007A689D" w:rsidRPr="00A54053" w:rsidRDefault="00AE4003" w:rsidP="007A689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7</w:t>
      </w:r>
      <w:r w:rsidR="007A689D">
        <w:rPr>
          <w:b/>
          <w:bCs/>
          <w:color w:val="auto"/>
          <w:sz w:val="22"/>
          <w:szCs w:val="22"/>
        </w:rPr>
        <w:t xml:space="preserve">. </w:t>
      </w:r>
      <w:proofErr w:type="spellStart"/>
      <w:r w:rsidR="007A689D" w:rsidRPr="00A54053">
        <w:rPr>
          <w:b/>
          <w:bCs/>
          <w:color w:val="auto"/>
          <w:sz w:val="22"/>
          <w:szCs w:val="22"/>
        </w:rPr>
        <w:t>მხარეთა</w:t>
      </w:r>
      <w:proofErr w:type="spellEnd"/>
      <w:r w:rsidR="007A689D" w:rsidRPr="00A54053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7A689D" w:rsidRPr="00A54053">
        <w:rPr>
          <w:b/>
          <w:bCs/>
          <w:color w:val="auto"/>
          <w:sz w:val="22"/>
          <w:szCs w:val="22"/>
        </w:rPr>
        <w:t>ხელმოწერები</w:t>
      </w:r>
      <w:proofErr w:type="spellEnd"/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7"/>
        <w:gridCol w:w="4217"/>
      </w:tblGrid>
      <w:tr w:rsidR="00AB5F0D" w:rsidRPr="00A54053" w14:paraId="3D391D1E" w14:textId="77777777">
        <w:trPr>
          <w:trHeight w:val="951"/>
        </w:trPr>
        <w:tc>
          <w:tcPr>
            <w:tcW w:w="42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41E861E" w14:textId="72FC5B74" w:rsidR="007A689D" w:rsidRPr="00A54053" w:rsidRDefault="007A689D" w:rsidP="007A689D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  <w:p w14:paraId="464D8613" w14:textId="38CD0285" w:rsidR="00AB5F0D" w:rsidRPr="00A54053" w:rsidRDefault="00AE4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B5F0D" w:rsidRPr="00A54053">
              <w:rPr>
                <w:sz w:val="22"/>
                <w:szCs w:val="22"/>
              </w:rPr>
              <w:t xml:space="preserve">.1 </w:t>
            </w:r>
            <w:proofErr w:type="spellStart"/>
            <w:r w:rsidR="00AB5F0D" w:rsidRPr="00A54053">
              <w:rPr>
                <w:sz w:val="22"/>
                <w:szCs w:val="22"/>
              </w:rPr>
              <w:t>გამქირავებელი</w:t>
            </w:r>
            <w:proofErr w:type="spellEnd"/>
            <w:r w:rsidR="00AB5F0D" w:rsidRPr="00A54053">
              <w:rPr>
                <w:sz w:val="22"/>
                <w:szCs w:val="22"/>
              </w:rPr>
              <w:t xml:space="preserve"> </w:t>
            </w:r>
          </w:p>
          <w:p w14:paraId="25AE0039" w14:textId="77777777" w:rsidR="00A54053" w:rsidRPr="00A54053" w:rsidRDefault="00A54053">
            <w:pPr>
              <w:pStyle w:val="Default"/>
              <w:rPr>
                <w:sz w:val="22"/>
                <w:szCs w:val="22"/>
              </w:rPr>
            </w:pPr>
          </w:p>
          <w:p w14:paraId="2D4048C2" w14:textId="70696E03" w:rsidR="00AB5F0D" w:rsidRPr="00A54053" w:rsidRDefault="00AB5F0D">
            <w:pPr>
              <w:pStyle w:val="Default"/>
              <w:rPr>
                <w:rFonts w:cs="AcadNusx"/>
                <w:sz w:val="22"/>
                <w:szCs w:val="22"/>
              </w:rPr>
            </w:pPr>
            <w:r w:rsidRPr="00A54053">
              <w:rPr>
                <w:rFonts w:cs="AcadNusx"/>
                <w:sz w:val="22"/>
                <w:szCs w:val="22"/>
              </w:rPr>
              <w:t xml:space="preserve"> </w:t>
            </w:r>
          </w:p>
        </w:tc>
        <w:tc>
          <w:tcPr>
            <w:tcW w:w="42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190DACE" w14:textId="77777777" w:rsidR="007A689D" w:rsidRDefault="007A689D">
            <w:pPr>
              <w:pStyle w:val="Default"/>
              <w:rPr>
                <w:sz w:val="22"/>
                <w:szCs w:val="22"/>
              </w:rPr>
            </w:pPr>
          </w:p>
          <w:p w14:paraId="1633FC6B" w14:textId="451EEA13" w:rsidR="00AB5F0D" w:rsidRPr="00A54053" w:rsidRDefault="00AE4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B5F0D" w:rsidRPr="00A54053">
              <w:rPr>
                <w:sz w:val="22"/>
                <w:szCs w:val="22"/>
              </w:rPr>
              <w:t xml:space="preserve">.2 </w:t>
            </w:r>
            <w:proofErr w:type="spellStart"/>
            <w:r w:rsidR="00AB5F0D" w:rsidRPr="00A54053">
              <w:rPr>
                <w:sz w:val="22"/>
                <w:szCs w:val="22"/>
              </w:rPr>
              <w:t>დამქირავებელი</w:t>
            </w:r>
            <w:proofErr w:type="spellEnd"/>
            <w:r w:rsidR="00AB5F0D" w:rsidRPr="00A54053">
              <w:rPr>
                <w:sz w:val="22"/>
                <w:szCs w:val="22"/>
              </w:rPr>
              <w:t xml:space="preserve"> </w:t>
            </w:r>
          </w:p>
          <w:p w14:paraId="262CF0C6" w14:textId="77777777" w:rsidR="00A54053" w:rsidRPr="00A54053" w:rsidRDefault="00A54053">
            <w:pPr>
              <w:pStyle w:val="Default"/>
              <w:rPr>
                <w:sz w:val="22"/>
                <w:szCs w:val="22"/>
              </w:rPr>
            </w:pPr>
          </w:p>
          <w:p w14:paraId="63BBF87F" w14:textId="0CDA7B40" w:rsidR="00AB5F0D" w:rsidRPr="00A54053" w:rsidRDefault="00AB5F0D">
            <w:pPr>
              <w:pStyle w:val="Default"/>
              <w:rPr>
                <w:sz w:val="22"/>
                <w:szCs w:val="22"/>
              </w:rPr>
            </w:pPr>
            <w:r w:rsidRPr="00A54053">
              <w:rPr>
                <w:sz w:val="22"/>
                <w:szCs w:val="22"/>
              </w:rPr>
              <w:t xml:space="preserve"> </w:t>
            </w:r>
          </w:p>
        </w:tc>
      </w:tr>
    </w:tbl>
    <w:p w14:paraId="7951D378" w14:textId="77777777" w:rsidR="003A22D0" w:rsidRPr="00A54053" w:rsidRDefault="003A22D0">
      <w:pPr>
        <w:rPr>
          <w:rFonts w:ascii="Sylfaen" w:hAnsi="Sylfaen"/>
        </w:rPr>
      </w:pPr>
    </w:p>
    <w:sectPr w:rsidR="003A22D0" w:rsidRPr="00A54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87902" w14:textId="77777777" w:rsidR="00A03671" w:rsidRDefault="00A03671" w:rsidP="00AB5F0D">
      <w:r>
        <w:separator/>
      </w:r>
    </w:p>
  </w:endnote>
  <w:endnote w:type="continuationSeparator" w:id="0">
    <w:p w14:paraId="67C6AD23" w14:textId="77777777" w:rsidR="00A03671" w:rsidRDefault="00A03671" w:rsidP="00AB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6CC68" w14:textId="77777777" w:rsidR="00A03671" w:rsidRDefault="00A03671" w:rsidP="00AB5F0D">
      <w:r>
        <w:separator/>
      </w:r>
    </w:p>
  </w:footnote>
  <w:footnote w:type="continuationSeparator" w:id="0">
    <w:p w14:paraId="55CCDBD7" w14:textId="77777777" w:rsidR="00A03671" w:rsidRDefault="00A03671" w:rsidP="00AB5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A107C"/>
    <w:multiLevelType w:val="multilevel"/>
    <w:tmpl w:val="01EAAE6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cadNusx" w:hAnsi="AcadNusx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AcadNusx" w:hAnsi="AcadNusx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cadNusx" w:hAnsi="AcadNusx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cadNusx" w:hAnsi="AcadNusx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cadNusx" w:hAnsi="AcadNusx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cadNusx" w:hAnsi="AcadNusx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cadNusx" w:hAnsi="AcadNusx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cadNusx" w:hAnsi="AcadNusx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cadNusx" w:hAnsi="AcadNusx" w:cs="Times New Roman" w:hint="default"/>
      </w:rPr>
    </w:lvl>
  </w:abstractNum>
  <w:abstractNum w:abstractNumId="1" w15:restartNumberingAfterBreak="0">
    <w:nsid w:val="79255EA9"/>
    <w:multiLevelType w:val="multilevel"/>
    <w:tmpl w:val="5BC05A3A"/>
    <w:lvl w:ilvl="0">
      <w:start w:val="1"/>
      <w:numFmt w:val="decimal"/>
      <w:lvlText w:val="%1."/>
      <w:lvlJc w:val="left"/>
      <w:pPr>
        <w:ind w:left="360" w:hanging="360"/>
      </w:pPr>
      <w:rPr>
        <w:rFonts w:cs="AcadNusx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AcadNusx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cadNusx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cadNusx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cadNusx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cadNusx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cadNusx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cadNusx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cadNusx" w:hint="default"/>
      </w:rPr>
    </w:lvl>
  </w:abstractNum>
  <w:num w:numId="1" w16cid:durableId="1085957272">
    <w:abstractNumId w:val="0"/>
  </w:num>
  <w:num w:numId="2" w16cid:durableId="2097483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94"/>
    <w:rsid w:val="0009438E"/>
    <w:rsid w:val="00111E14"/>
    <w:rsid w:val="00133A0F"/>
    <w:rsid w:val="00151296"/>
    <w:rsid w:val="001836AF"/>
    <w:rsid w:val="001D7DEB"/>
    <w:rsid w:val="001E43D6"/>
    <w:rsid w:val="00217F8E"/>
    <w:rsid w:val="00250015"/>
    <w:rsid w:val="00292594"/>
    <w:rsid w:val="002A3011"/>
    <w:rsid w:val="003556D6"/>
    <w:rsid w:val="00380111"/>
    <w:rsid w:val="003A22D0"/>
    <w:rsid w:val="003D020A"/>
    <w:rsid w:val="0044742F"/>
    <w:rsid w:val="00456EB1"/>
    <w:rsid w:val="005A3641"/>
    <w:rsid w:val="005C0FA9"/>
    <w:rsid w:val="00630523"/>
    <w:rsid w:val="006E4F6C"/>
    <w:rsid w:val="007154D3"/>
    <w:rsid w:val="00760B3D"/>
    <w:rsid w:val="007637DB"/>
    <w:rsid w:val="007A689D"/>
    <w:rsid w:val="007E5A34"/>
    <w:rsid w:val="00833BB4"/>
    <w:rsid w:val="00866914"/>
    <w:rsid w:val="00876957"/>
    <w:rsid w:val="00974521"/>
    <w:rsid w:val="009D4E7C"/>
    <w:rsid w:val="009E632F"/>
    <w:rsid w:val="00A023D7"/>
    <w:rsid w:val="00A03671"/>
    <w:rsid w:val="00A343D0"/>
    <w:rsid w:val="00A54053"/>
    <w:rsid w:val="00AA0D12"/>
    <w:rsid w:val="00AB5F0D"/>
    <w:rsid w:val="00AC0246"/>
    <w:rsid w:val="00AE4003"/>
    <w:rsid w:val="00AF399D"/>
    <w:rsid w:val="00BE77F6"/>
    <w:rsid w:val="00C30895"/>
    <w:rsid w:val="00C31A8F"/>
    <w:rsid w:val="00C7590F"/>
    <w:rsid w:val="00CD4C9D"/>
    <w:rsid w:val="00D3278E"/>
    <w:rsid w:val="00D42942"/>
    <w:rsid w:val="00D969CC"/>
    <w:rsid w:val="00DB57CD"/>
    <w:rsid w:val="00E84897"/>
    <w:rsid w:val="00EA5CE5"/>
    <w:rsid w:val="00ED33CC"/>
    <w:rsid w:val="00F15123"/>
    <w:rsid w:val="00FB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BC61"/>
  <w15:chartTrackingRefBased/>
  <w15:docId w15:val="{4EE55370-B5D9-428D-8139-AEAEE5B5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053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5F0D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5F0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F0D"/>
  </w:style>
  <w:style w:type="paragraph" w:styleId="Footer">
    <w:name w:val="footer"/>
    <w:basedOn w:val="Normal"/>
    <w:link w:val="FooterChar"/>
    <w:uiPriority w:val="99"/>
    <w:unhideWhenUsed/>
    <w:rsid w:val="00AB5F0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F0D"/>
  </w:style>
  <w:style w:type="paragraph" w:styleId="ListParagraph">
    <w:name w:val="List Paragraph"/>
    <w:basedOn w:val="Normal"/>
    <w:qFormat/>
    <w:rsid w:val="00C31A8F"/>
    <w:pPr>
      <w:spacing w:after="200" w:line="276" w:lineRule="auto"/>
      <w:ind w:left="720"/>
      <w:contextualSpacing/>
    </w:pPr>
    <w:rPr>
      <w:rFonts w:asciiTheme="minorHAnsi" w:hAnsiTheme="minorHAnsi" w:cstheme="minorBidi"/>
      <w14:ligatures w14:val="none"/>
    </w:rPr>
  </w:style>
  <w:style w:type="character" w:customStyle="1" w:styleId="ui-provider">
    <w:name w:val="ui-provider"/>
    <w:basedOn w:val="DefaultParagraphFont"/>
    <w:rsid w:val="00456EB1"/>
  </w:style>
  <w:style w:type="paragraph" w:styleId="NormalWeb">
    <w:name w:val="Normal (Web)"/>
    <w:basedOn w:val="Normal"/>
    <w:uiPriority w:val="99"/>
    <w:unhideWhenUsed/>
    <w:rsid w:val="00456E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Kobauri</dc:creator>
  <cp:keywords/>
  <dc:description/>
  <cp:lastModifiedBy>Mariam Kobauri</cp:lastModifiedBy>
  <cp:revision>17</cp:revision>
  <cp:lastPrinted>2023-06-16T08:23:00Z</cp:lastPrinted>
  <dcterms:created xsi:type="dcterms:W3CDTF">2023-06-15T12:17:00Z</dcterms:created>
  <dcterms:modified xsi:type="dcterms:W3CDTF">2025-06-25T06:40:00Z</dcterms:modified>
</cp:coreProperties>
</file>